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5F36" w14:textId="59E3D978" w:rsidR="009B6290" w:rsidRPr="00996CEC" w:rsidRDefault="00996CEC" w:rsidP="00996CEC">
      <w:pPr>
        <w:suppressAutoHyphens/>
        <w:jc w:val="center"/>
        <w:rPr>
          <w:color w:val="FF0000"/>
          <w:szCs w:val="26"/>
        </w:rPr>
      </w:pPr>
      <w:r w:rsidRPr="00996CEC">
        <w:rPr>
          <w:color w:val="FF0000"/>
          <w:szCs w:val="26"/>
        </w:rPr>
        <w:t>Проект на согласование</w:t>
      </w:r>
    </w:p>
    <w:p w14:paraId="341C5690" w14:textId="77777777" w:rsidR="00CC73F0" w:rsidRDefault="00CC73F0" w:rsidP="00DA61D9">
      <w:pPr>
        <w:suppressAutoHyphens/>
        <w:ind w:firstLine="5954"/>
        <w:jc w:val="right"/>
        <w:rPr>
          <w:szCs w:val="26"/>
        </w:rPr>
      </w:pPr>
    </w:p>
    <w:p w14:paraId="3E3191C7" w14:textId="77777777" w:rsidR="00CC73F0" w:rsidRDefault="00CC73F0" w:rsidP="00DA61D9">
      <w:pPr>
        <w:suppressAutoHyphens/>
        <w:ind w:firstLine="5954"/>
        <w:jc w:val="right"/>
        <w:rPr>
          <w:szCs w:val="26"/>
        </w:rPr>
      </w:pPr>
    </w:p>
    <w:p w14:paraId="0EB2535E" w14:textId="49AB3633" w:rsidR="001532F0" w:rsidRDefault="001532F0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УТВЕРЖДЕН</w:t>
      </w:r>
      <w:r w:rsidR="00F62DDC">
        <w:rPr>
          <w:szCs w:val="26"/>
        </w:rPr>
        <w:t>А</w:t>
      </w:r>
    </w:p>
    <w:p w14:paraId="065D69A8" w14:textId="3255D507" w:rsidR="009124D5" w:rsidRPr="009124D5" w:rsidRDefault="00DA61D9" w:rsidP="00214DD2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приказ</w:t>
      </w:r>
      <w:r w:rsidR="001532F0">
        <w:rPr>
          <w:szCs w:val="26"/>
        </w:rPr>
        <w:t>ом</w:t>
      </w:r>
      <w:r>
        <w:rPr>
          <w:szCs w:val="26"/>
        </w:rPr>
        <w:t xml:space="preserve"> </w:t>
      </w:r>
      <w:r w:rsidR="00214DD2">
        <w:rPr>
          <w:szCs w:val="26"/>
        </w:rPr>
        <w:t>директором КГБУ «Природный парк «Вулканы Камчатки»</w:t>
      </w:r>
    </w:p>
    <w:p w14:paraId="48AAFA0B" w14:textId="77777777" w:rsidR="009124D5" w:rsidRDefault="00DC02F0" w:rsidP="00883DDC">
      <w:pPr>
        <w:suppressAutoHyphens/>
        <w:ind w:firstLine="709"/>
        <w:jc w:val="right"/>
        <w:rPr>
          <w:szCs w:val="26"/>
        </w:rPr>
      </w:pPr>
      <w:r w:rsidRPr="00DC02F0">
        <w:rPr>
          <w:szCs w:val="26"/>
        </w:rPr>
        <w:t>от_______________№ _____</w:t>
      </w:r>
    </w:p>
    <w:p w14:paraId="624751AF" w14:textId="77777777" w:rsidR="00DC02F0" w:rsidRDefault="00DC02F0" w:rsidP="00F62DDC">
      <w:pPr>
        <w:suppressAutoHyphens/>
        <w:jc w:val="center"/>
        <w:rPr>
          <w:b/>
          <w:szCs w:val="26"/>
        </w:rPr>
      </w:pPr>
    </w:p>
    <w:p w14:paraId="651590AC" w14:textId="77777777" w:rsidR="00DC02F0" w:rsidRDefault="00DC02F0" w:rsidP="00F62DDC">
      <w:pPr>
        <w:suppressAutoHyphens/>
        <w:jc w:val="center"/>
        <w:rPr>
          <w:b/>
          <w:szCs w:val="26"/>
        </w:rPr>
      </w:pPr>
    </w:p>
    <w:p w14:paraId="075BF81F" w14:textId="77777777" w:rsidR="003A7EF1" w:rsidRDefault="004131B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Программа</w:t>
      </w:r>
    </w:p>
    <w:p w14:paraId="6E4A645F" w14:textId="4AD5DEB3" w:rsidR="002F4E00" w:rsidRDefault="003A7EF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 xml:space="preserve">профилактики </w:t>
      </w:r>
      <w:r w:rsidR="00172642" w:rsidRPr="00172642">
        <w:rPr>
          <w:b/>
          <w:szCs w:val="26"/>
        </w:rPr>
        <w:t>нарушений обязательных</w:t>
      </w:r>
      <w:r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 xml:space="preserve">требований </w:t>
      </w:r>
      <w:r w:rsidR="001D4E86">
        <w:rPr>
          <w:b/>
          <w:szCs w:val="26"/>
        </w:rPr>
        <w:t>в сфере регионального</w:t>
      </w:r>
      <w:r w:rsidR="0064412D">
        <w:rPr>
          <w:b/>
          <w:szCs w:val="26"/>
        </w:rPr>
        <w:t xml:space="preserve"> государственного</w:t>
      </w:r>
      <w:r w:rsidR="001D4E86">
        <w:rPr>
          <w:b/>
          <w:szCs w:val="26"/>
        </w:rPr>
        <w:t xml:space="preserve"> контроля (надзора)</w:t>
      </w:r>
      <w:r w:rsidR="0064412D">
        <w:rPr>
          <w:b/>
          <w:szCs w:val="26"/>
        </w:rPr>
        <w:t xml:space="preserve"> в области охраны и использования особо </w:t>
      </w:r>
      <w:r w:rsidR="001B6978">
        <w:rPr>
          <w:b/>
          <w:szCs w:val="26"/>
        </w:rPr>
        <w:t xml:space="preserve">охраняемых природных территорий   </w:t>
      </w:r>
      <w:r w:rsidR="0064412D">
        <w:rPr>
          <w:b/>
          <w:szCs w:val="26"/>
        </w:rPr>
        <w:t xml:space="preserve">                             </w:t>
      </w:r>
      <w:r w:rsidR="001D4E86">
        <w:rPr>
          <w:b/>
        </w:rPr>
        <w:t xml:space="preserve">                                                       </w:t>
      </w:r>
      <w:r w:rsidRPr="003A7EF1"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>на</w:t>
      </w:r>
      <w:r w:rsidR="008A23D0">
        <w:rPr>
          <w:b/>
          <w:szCs w:val="26"/>
        </w:rPr>
        <w:t xml:space="preserve"> </w:t>
      </w:r>
      <w:r w:rsidR="00C257C8" w:rsidRPr="00C257C8">
        <w:rPr>
          <w:b/>
          <w:szCs w:val="26"/>
        </w:rPr>
        <w:t>202</w:t>
      </w:r>
      <w:r w:rsidR="00DD082C">
        <w:rPr>
          <w:b/>
          <w:szCs w:val="26"/>
        </w:rPr>
        <w:t>3</w:t>
      </w:r>
      <w:r w:rsidR="00C257C8" w:rsidRPr="00C257C8">
        <w:rPr>
          <w:b/>
          <w:szCs w:val="26"/>
        </w:rPr>
        <w:t xml:space="preserve"> год и плановый период 202</w:t>
      </w:r>
      <w:r w:rsidR="00DD082C">
        <w:rPr>
          <w:b/>
          <w:szCs w:val="26"/>
        </w:rPr>
        <w:t>4</w:t>
      </w:r>
      <w:r w:rsidR="00C257C8" w:rsidRPr="00C257C8">
        <w:rPr>
          <w:b/>
          <w:szCs w:val="26"/>
        </w:rPr>
        <w:t xml:space="preserve"> – 202</w:t>
      </w:r>
      <w:r w:rsidR="00DD082C">
        <w:rPr>
          <w:b/>
          <w:szCs w:val="26"/>
        </w:rPr>
        <w:t>5</w:t>
      </w:r>
      <w:r w:rsidR="00C257C8" w:rsidRPr="00C257C8">
        <w:rPr>
          <w:b/>
          <w:szCs w:val="26"/>
        </w:rPr>
        <w:t xml:space="preserve"> годов</w:t>
      </w:r>
    </w:p>
    <w:p w14:paraId="36F989AC" w14:textId="77777777" w:rsidR="00621843" w:rsidRDefault="00621843" w:rsidP="00F62DDC">
      <w:pPr>
        <w:suppressAutoHyphens/>
        <w:jc w:val="center"/>
        <w:rPr>
          <w:b/>
          <w:szCs w:val="26"/>
        </w:rPr>
      </w:pPr>
    </w:p>
    <w:p w14:paraId="1E235A63" w14:textId="77777777" w:rsidR="00621843" w:rsidRPr="00171980" w:rsidRDefault="00621843" w:rsidP="00F62DDC">
      <w:pPr>
        <w:suppressAutoHyphens/>
        <w:jc w:val="center"/>
        <w:rPr>
          <w:b/>
          <w:szCs w:val="26"/>
        </w:rPr>
      </w:pPr>
      <w:r w:rsidRPr="00171980">
        <w:rPr>
          <w:b/>
          <w:szCs w:val="26"/>
        </w:rPr>
        <w:t>ПАСПОРТ</w:t>
      </w:r>
    </w:p>
    <w:p w14:paraId="4D4F45B5" w14:textId="77777777" w:rsidR="00EF6165" w:rsidRDefault="00EF6165" w:rsidP="00F62DDC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6288"/>
      </w:tblGrid>
      <w:tr w:rsidR="00621843" w14:paraId="69A74E3E" w14:textId="77777777" w:rsidTr="00BE799E">
        <w:trPr>
          <w:trHeight w:val="1482"/>
        </w:trPr>
        <w:tc>
          <w:tcPr>
            <w:tcW w:w="3432" w:type="dxa"/>
          </w:tcPr>
          <w:p w14:paraId="7531FE01" w14:textId="77777777" w:rsidR="00621843" w:rsidRDefault="00621843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288" w:type="dxa"/>
          </w:tcPr>
          <w:p w14:paraId="19EA509F" w14:textId="77777777" w:rsidR="0002093E" w:rsidRDefault="00EF6165" w:rsidP="0002093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Программа </w:t>
            </w:r>
            <w:r w:rsidRPr="00EF6165">
              <w:rPr>
                <w:szCs w:val="26"/>
              </w:rPr>
              <w:t xml:space="preserve">профилактики нарушений обязательных требований в </w:t>
            </w:r>
            <w:r w:rsidR="0002093E">
              <w:rPr>
                <w:szCs w:val="26"/>
              </w:rPr>
              <w:t xml:space="preserve">сфере </w:t>
            </w:r>
            <w:r w:rsidR="00CC73F0">
              <w:rPr>
                <w:szCs w:val="26"/>
              </w:rPr>
              <w:t>регионального</w:t>
            </w:r>
            <w:r w:rsidR="007E2824">
              <w:rPr>
                <w:szCs w:val="26"/>
              </w:rPr>
              <w:t xml:space="preserve"> государственного </w:t>
            </w:r>
            <w:r w:rsidR="00CC73F0">
              <w:rPr>
                <w:szCs w:val="26"/>
              </w:rPr>
              <w:t xml:space="preserve"> контроля (надзора)</w:t>
            </w:r>
            <w:r w:rsidR="007E2824">
              <w:rPr>
                <w:szCs w:val="26"/>
              </w:rPr>
              <w:t xml:space="preserve"> в области охраны и использования</w:t>
            </w:r>
            <w:r w:rsidR="00C902DB">
              <w:rPr>
                <w:szCs w:val="26"/>
              </w:rPr>
              <w:t xml:space="preserve"> особо </w:t>
            </w:r>
            <w:r w:rsidR="008079A7">
              <w:rPr>
                <w:szCs w:val="26"/>
              </w:rPr>
              <w:t>охраняемых природных территорий</w:t>
            </w:r>
          </w:p>
          <w:p w14:paraId="4D2398BC" w14:textId="16E2E6B2" w:rsidR="00621843" w:rsidRDefault="00EF6165" w:rsidP="00A91FC1">
            <w:pPr>
              <w:suppressAutoHyphens/>
              <w:rPr>
                <w:szCs w:val="26"/>
              </w:rPr>
            </w:pPr>
            <w:r w:rsidRPr="00EF6165">
              <w:rPr>
                <w:szCs w:val="26"/>
              </w:rPr>
              <w:t xml:space="preserve">на </w:t>
            </w:r>
            <w:r w:rsidR="00C257C8" w:rsidRPr="00C257C8">
              <w:rPr>
                <w:szCs w:val="26"/>
              </w:rPr>
              <w:t>202</w:t>
            </w:r>
            <w:r w:rsidR="00DD082C">
              <w:rPr>
                <w:szCs w:val="26"/>
              </w:rPr>
              <w:t>3</w:t>
            </w:r>
            <w:r w:rsidR="00C257C8" w:rsidRPr="00C257C8">
              <w:rPr>
                <w:szCs w:val="26"/>
              </w:rPr>
              <w:t xml:space="preserve"> год и плановый период 202</w:t>
            </w:r>
            <w:r w:rsidR="00DD082C">
              <w:rPr>
                <w:szCs w:val="26"/>
              </w:rPr>
              <w:t>4</w:t>
            </w:r>
            <w:r w:rsidR="00C257C8" w:rsidRPr="00C257C8">
              <w:rPr>
                <w:szCs w:val="26"/>
              </w:rPr>
              <w:t xml:space="preserve"> – 202</w:t>
            </w:r>
            <w:r w:rsidR="00DD082C">
              <w:rPr>
                <w:szCs w:val="26"/>
              </w:rPr>
              <w:t>5</w:t>
            </w:r>
            <w:r w:rsidR="00C257C8" w:rsidRPr="00C257C8">
              <w:rPr>
                <w:szCs w:val="26"/>
              </w:rPr>
              <w:t xml:space="preserve"> годов</w:t>
            </w:r>
          </w:p>
        </w:tc>
      </w:tr>
      <w:tr w:rsidR="00621843" w14:paraId="6B814029" w14:textId="77777777" w:rsidTr="00EF6165">
        <w:trPr>
          <w:trHeight w:val="665"/>
        </w:trPr>
        <w:tc>
          <w:tcPr>
            <w:tcW w:w="3432" w:type="dxa"/>
          </w:tcPr>
          <w:p w14:paraId="52719A95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Правовые основания разработки программы</w:t>
            </w:r>
          </w:p>
        </w:tc>
        <w:tc>
          <w:tcPr>
            <w:tcW w:w="6288" w:type="dxa"/>
          </w:tcPr>
          <w:p w14:paraId="6B441BD8" w14:textId="46A2C87E" w:rsidR="00B95B53" w:rsidRPr="00B95B53" w:rsidRDefault="00B95B53" w:rsidP="00B95B53">
            <w:pPr>
              <w:suppressAutoHyphens/>
              <w:rPr>
                <w:szCs w:val="26"/>
              </w:rPr>
            </w:pPr>
            <w:r w:rsidRPr="00B95B53">
              <w:rPr>
                <w:szCs w:val="26"/>
              </w:rPr>
              <w:t>Ф</w:t>
            </w:r>
            <w:r>
              <w:rPr>
                <w:szCs w:val="26"/>
              </w:rPr>
              <w:t xml:space="preserve">едеральный закон </w:t>
            </w:r>
            <w:r w:rsidR="00241504">
              <w:rPr>
                <w:szCs w:val="26"/>
              </w:rPr>
              <w:t>от 31.07.2020 №</w:t>
            </w:r>
            <w:r w:rsidR="00241504" w:rsidRPr="00B95B53">
              <w:rPr>
                <w:szCs w:val="26"/>
              </w:rPr>
              <w:t xml:space="preserve"> 248-ФЗ</w:t>
            </w:r>
            <w:r w:rsidR="00241504">
              <w:rPr>
                <w:szCs w:val="26"/>
              </w:rPr>
              <w:t xml:space="preserve"> </w:t>
            </w:r>
            <w:r>
              <w:rPr>
                <w:szCs w:val="26"/>
              </w:rPr>
              <w:t>«</w:t>
            </w:r>
            <w:r w:rsidRPr="00B95B53">
              <w:rPr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Cs w:val="26"/>
              </w:rPr>
              <w:t xml:space="preserve">» </w:t>
            </w:r>
          </w:p>
          <w:p w14:paraId="2EED25E1" w14:textId="77777777" w:rsidR="00B95B53" w:rsidRPr="00B95B53" w:rsidRDefault="00B95B53" w:rsidP="00B95B53">
            <w:pPr>
              <w:suppressAutoHyphens/>
              <w:rPr>
                <w:szCs w:val="26"/>
              </w:rPr>
            </w:pPr>
          </w:p>
          <w:p w14:paraId="5AD2FEAE" w14:textId="77777777" w:rsidR="00621843" w:rsidRDefault="00621843" w:rsidP="00B95B53">
            <w:pPr>
              <w:suppressAutoHyphens/>
              <w:rPr>
                <w:szCs w:val="26"/>
              </w:rPr>
            </w:pPr>
          </w:p>
        </w:tc>
      </w:tr>
      <w:tr w:rsidR="00621843" w14:paraId="507A1635" w14:textId="77777777" w:rsidTr="00BE799E">
        <w:trPr>
          <w:trHeight w:val="872"/>
        </w:trPr>
        <w:tc>
          <w:tcPr>
            <w:tcW w:w="3432" w:type="dxa"/>
          </w:tcPr>
          <w:p w14:paraId="588754C3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Разработчик программы</w:t>
            </w:r>
          </w:p>
        </w:tc>
        <w:tc>
          <w:tcPr>
            <w:tcW w:w="6288" w:type="dxa"/>
          </w:tcPr>
          <w:p w14:paraId="5ACB9E05" w14:textId="50A95692" w:rsidR="00621843" w:rsidRDefault="00214DD2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Краевое государственное бюджетное учреждение «Природный парк «Вулканы Камчатки»</w:t>
            </w:r>
          </w:p>
        </w:tc>
      </w:tr>
      <w:tr w:rsidR="00621843" w14:paraId="69E9040A" w14:textId="77777777" w:rsidTr="00EF6165">
        <w:trPr>
          <w:trHeight w:val="839"/>
        </w:trPr>
        <w:tc>
          <w:tcPr>
            <w:tcW w:w="3432" w:type="dxa"/>
          </w:tcPr>
          <w:p w14:paraId="76B2DAC6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Цели программы</w:t>
            </w:r>
          </w:p>
        </w:tc>
        <w:tc>
          <w:tcPr>
            <w:tcW w:w="6288" w:type="dxa"/>
          </w:tcPr>
          <w:p w14:paraId="467FD0DF" w14:textId="77777777"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О</w:t>
            </w:r>
            <w:r w:rsidR="00EF6165" w:rsidRPr="00B40E95">
              <w:rPr>
                <w:szCs w:val="26"/>
              </w:rPr>
              <w:t xml:space="preserve">беспечение снижения нарушений в области </w:t>
            </w:r>
            <w:r w:rsidR="00B614E1">
              <w:rPr>
                <w:szCs w:val="26"/>
              </w:rPr>
              <w:t>охраны и использования особо охраняемых природных территорий</w:t>
            </w:r>
            <w:r w:rsidR="00EF6165" w:rsidRPr="00B40E95">
              <w:rPr>
                <w:szCs w:val="26"/>
              </w:rPr>
              <w:t>;</w:t>
            </w:r>
          </w:p>
          <w:p w14:paraId="307CC711" w14:textId="77777777"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 w:rsidRPr="00B40E95">
              <w:rPr>
                <w:szCs w:val="26"/>
              </w:rPr>
              <w:t>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3DED98AA" w14:textId="77777777"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3. С</w:t>
            </w:r>
            <w:r w:rsidR="00EF6165" w:rsidRPr="00B40E95">
              <w:rPr>
                <w:szCs w:val="26"/>
              </w:rPr>
              <w:t xml:space="preserve">оздание мотивации к добросовестному поведению и, как следствие, снижение уровня </w:t>
            </w:r>
            <w:r w:rsidR="00EF6165">
              <w:rPr>
                <w:szCs w:val="26"/>
              </w:rPr>
              <w:t>вреда, причин</w:t>
            </w:r>
            <w:r w:rsidR="00672766">
              <w:rPr>
                <w:szCs w:val="26"/>
              </w:rPr>
              <w:t>енного</w:t>
            </w:r>
            <w:r w:rsidR="00EF6165">
              <w:rPr>
                <w:szCs w:val="26"/>
              </w:rPr>
              <w:t xml:space="preserve"> природным объектам</w:t>
            </w:r>
            <w:r w:rsidR="00EF6165" w:rsidRPr="00B40E95">
              <w:rPr>
                <w:szCs w:val="26"/>
              </w:rPr>
              <w:t>;</w:t>
            </w:r>
          </w:p>
          <w:p w14:paraId="5F068228" w14:textId="77777777"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4. С</w:t>
            </w:r>
            <w:r w:rsidR="00EF6165" w:rsidRPr="00B40E95">
              <w:rPr>
                <w:szCs w:val="26"/>
              </w:rPr>
              <w:t>нижение административной нагрузки на подконтрольные субъекты;</w:t>
            </w:r>
          </w:p>
          <w:p w14:paraId="17BC0E8D" w14:textId="3E043A7C"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5. П</w:t>
            </w:r>
            <w:r w:rsidR="00EF6165" w:rsidRPr="00B40E95">
              <w:rPr>
                <w:szCs w:val="26"/>
              </w:rPr>
              <w:t xml:space="preserve">овышение прозрачности контрольно-надзорной деятельности </w:t>
            </w:r>
            <w:r w:rsidR="00214DD2">
              <w:rPr>
                <w:szCs w:val="26"/>
              </w:rPr>
              <w:t>краевого государственного бюджетного учреждения Камчатского каря «Природный парк «Вулканы Камчатки»</w:t>
            </w:r>
            <w:r w:rsidR="00EF6165">
              <w:rPr>
                <w:szCs w:val="26"/>
              </w:rPr>
              <w:t xml:space="preserve"> (далее - </w:t>
            </w:r>
            <w:r w:rsidR="00214DD2">
              <w:rPr>
                <w:szCs w:val="26"/>
              </w:rPr>
              <w:t>Учреждение</w:t>
            </w:r>
            <w:r w:rsidR="00EF6165">
              <w:rPr>
                <w:szCs w:val="26"/>
              </w:rPr>
              <w:t>)</w:t>
            </w:r>
            <w:r w:rsidR="00EF6165" w:rsidRPr="00B40E95">
              <w:rPr>
                <w:szCs w:val="26"/>
              </w:rPr>
              <w:t>;</w:t>
            </w:r>
          </w:p>
          <w:p w14:paraId="2486FEC8" w14:textId="77777777"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6. Р</w:t>
            </w:r>
            <w:r w:rsidR="00EF6165" w:rsidRPr="00B40E95">
              <w:rPr>
                <w:szCs w:val="26"/>
              </w:rPr>
              <w:t xml:space="preserve">азъяснение подконтрольным субъектам </w:t>
            </w:r>
            <w:r w:rsidR="00787AD0">
              <w:rPr>
                <w:szCs w:val="26"/>
              </w:rPr>
              <w:t>системы обязательных требований</w:t>
            </w:r>
            <w:r w:rsidR="00EF6165" w:rsidRPr="00B40E95">
              <w:rPr>
                <w:szCs w:val="26"/>
              </w:rPr>
              <w:t xml:space="preserve"> законодательства</w:t>
            </w:r>
            <w:r w:rsidR="00787AD0">
              <w:rPr>
                <w:szCs w:val="26"/>
              </w:rPr>
              <w:t xml:space="preserve"> в области охраны и использования особо охраняемых природных территорий</w:t>
            </w:r>
            <w:r w:rsidR="00EF6165" w:rsidRPr="00B40E95">
              <w:rPr>
                <w:szCs w:val="26"/>
              </w:rPr>
              <w:t>.</w:t>
            </w:r>
          </w:p>
        </w:tc>
      </w:tr>
      <w:tr w:rsidR="00621843" w14:paraId="0656BBA6" w14:textId="77777777" w:rsidTr="00EF6165">
        <w:trPr>
          <w:trHeight w:val="954"/>
        </w:trPr>
        <w:tc>
          <w:tcPr>
            <w:tcW w:w="3432" w:type="dxa"/>
          </w:tcPr>
          <w:p w14:paraId="2B4CD51E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Задачи программы</w:t>
            </w:r>
          </w:p>
        </w:tc>
        <w:tc>
          <w:tcPr>
            <w:tcW w:w="6288" w:type="dxa"/>
          </w:tcPr>
          <w:p w14:paraId="3D989F70" w14:textId="77777777" w:rsidR="00EF6165" w:rsidRPr="002F4E00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У</w:t>
            </w:r>
            <w:r w:rsidR="00EF6165">
              <w:rPr>
                <w:szCs w:val="26"/>
              </w:rPr>
              <w:t>странение</w:t>
            </w:r>
            <w:r w:rsidR="00EF6165" w:rsidRPr="002F4E00">
              <w:rPr>
                <w:szCs w:val="26"/>
              </w:rPr>
              <w:t xml:space="preserve"> причин, факторов и условий, способствующих нарушению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обязательных требований, определение способов устранения или снижения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рисков их возникновения;</w:t>
            </w:r>
          </w:p>
          <w:p w14:paraId="232966BA" w14:textId="77777777"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>
              <w:rPr>
                <w:szCs w:val="26"/>
              </w:rPr>
              <w:t xml:space="preserve">овышение уровня правовой грамотности </w:t>
            </w:r>
            <w:r w:rsidR="00EF6165" w:rsidRPr="004C1DB3">
              <w:rPr>
                <w:szCs w:val="26"/>
              </w:rPr>
              <w:t xml:space="preserve">подконтрольных субъектов </w:t>
            </w:r>
            <w:r w:rsidR="001E4A34">
              <w:rPr>
                <w:szCs w:val="26"/>
              </w:rPr>
              <w:t>в области охраны и использования особо охраняемых природных территорий</w:t>
            </w:r>
            <w:r w:rsidR="001E4A34" w:rsidRPr="00B40E95">
              <w:rPr>
                <w:szCs w:val="26"/>
              </w:rPr>
              <w:t>.</w:t>
            </w:r>
          </w:p>
        </w:tc>
      </w:tr>
      <w:tr w:rsidR="00621843" w14:paraId="41CAA4E7" w14:textId="77777777" w:rsidTr="00A91FC1">
        <w:trPr>
          <w:trHeight w:val="1011"/>
        </w:trPr>
        <w:tc>
          <w:tcPr>
            <w:tcW w:w="3432" w:type="dxa"/>
          </w:tcPr>
          <w:p w14:paraId="48698D1F" w14:textId="77777777" w:rsidR="00621843" w:rsidRPr="00C257C8" w:rsidRDefault="00621843" w:rsidP="00F62DDC">
            <w:pPr>
              <w:suppressAutoHyphens/>
              <w:jc w:val="center"/>
              <w:rPr>
                <w:szCs w:val="26"/>
              </w:rPr>
            </w:pPr>
            <w:r w:rsidRPr="00C257C8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6288" w:type="dxa"/>
          </w:tcPr>
          <w:p w14:paraId="1457B27C" w14:textId="1CAB466F" w:rsidR="00621843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</w:rPr>
              <w:t>202</w:t>
            </w:r>
            <w:r w:rsidR="00DD082C">
              <w:rPr>
                <w:szCs w:val="26"/>
              </w:rPr>
              <w:t>3</w:t>
            </w:r>
            <w:r w:rsidR="00C257C8" w:rsidRPr="00C257C8">
              <w:rPr>
                <w:szCs w:val="26"/>
              </w:rPr>
              <w:t xml:space="preserve"> – 202</w:t>
            </w:r>
            <w:r w:rsidR="00DD082C">
              <w:rPr>
                <w:szCs w:val="26"/>
              </w:rPr>
              <w:t>5</w:t>
            </w:r>
            <w:r w:rsidRPr="00C257C8">
              <w:rPr>
                <w:szCs w:val="26"/>
              </w:rPr>
              <w:t xml:space="preserve"> годы</w:t>
            </w:r>
          </w:p>
          <w:p w14:paraId="0366F8D2" w14:textId="0322ACE7" w:rsidR="00EF6165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</w:t>
            </w:r>
            <w:r w:rsidRPr="00C257C8">
              <w:rPr>
                <w:szCs w:val="26"/>
              </w:rPr>
              <w:t xml:space="preserve"> этап – 202</w:t>
            </w:r>
            <w:r w:rsidR="00DD082C">
              <w:rPr>
                <w:szCs w:val="26"/>
              </w:rPr>
              <w:t>3</w:t>
            </w:r>
            <w:r w:rsidRPr="00C257C8">
              <w:rPr>
                <w:szCs w:val="26"/>
              </w:rPr>
              <w:t xml:space="preserve"> год (краткосрочный период)</w:t>
            </w:r>
          </w:p>
          <w:p w14:paraId="2064457E" w14:textId="7FE374B1" w:rsidR="00EF6165" w:rsidRPr="00C257C8" w:rsidRDefault="00EF6165" w:rsidP="00194E62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II</w:t>
            </w:r>
            <w:r w:rsidRPr="00C257C8">
              <w:rPr>
                <w:szCs w:val="26"/>
              </w:rPr>
              <w:t xml:space="preserve"> этап – 202</w:t>
            </w:r>
            <w:r w:rsidR="00DD082C">
              <w:rPr>
                <w:szCs w:val="26"/>
              </w:rPr>
              <w:t>4</w:t>
            </w:r>
            <w:r w:rsidRPr="00C257C8">
              <w:rPr>
                <w:szCs w:val="26"/>
              </w:rPr>
              <w:t>-202</w:t>
            </w:r>
            <w:r w:rsidR="00DD082C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 (плановый период)</w:t>
            </w:r>
          </w:p>
        </w:tc>
      </w:tr>
      <w:tr w:rsidR="00621843" w14:paraId="505AA44E" w14:textId="77777777" w:rsidTr="00993CAD">
        <w:trPr>
          <w:trHeight w:val="427"/>
        </w:trPr>
        <w:tc>
          <w:tcPr>
            <w:tcW w:w="3432" w:type="dxa"/>
            <w:tcBorders>
              <w:bottom w:val="single" w:sz="4" w:space="0" w:color="auto"/>
            </w:tcBorders>
          </w:tcPr>
          <w:p w14:paraId="1624F941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финансирования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14:paraId="237AE318" w14:textId="77777777" w:rsidR="00171980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Бюджет </w:t>
            </w:r>
            <w:r w:rsidR="00171980">
              <w:rPr>
                <w:szCs w:val="26"/>
              </w:rPr>
              <w:t>Российской Федерации,</w:t>
            </w:r>
          </w:p>
          <w:p w14:paraId="3C66D733" w14:textId="46D0C1BE" w:rsidR="00621843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Бюджет </w:t>
            </w:r>
            <w:r w:rsidR="00241504">
              <w:rPr>
                <w:szCs w:val="26"/>
              </w:rPr>
              <w:t>Камчатского края</w:t>
            </w:r>
            <w:r w:rsidR="00214DD2">
              <w:rPr>
                <w:szCs w:val="26"/>
              </w:rPr>
              <w:t>, внебюджетные ис</w:t>
            </w:r>
            <w:r w:rsidR="00DD082C">
              <w:rPr>
                <w:szCs w:val="26"/>
              </w:rPr>
              <w:t>т</w:t>
            </w:r>
            <w:r w:rsidR="00214DD2">
              <w:rPr>
                <w:szCs w:val="26"/>
              </w:rPr>
              <w:t>о</w:t>
            </w:r>
            <w:r w:rsidR="00DD082C">
              <w:rPr>
                <w:szCs w:val="26"/>
              </w:rPr>
              <w:t>ч</w:t>
            </w:r>
            <w:r w:rsidR="00214DD2">
              <w:rPr>
                <w:szCs w:val="26"/>
              </w:rPr>
              <w:t>ники</w:t>
            </w:r>
          </w:p>
        </w:tc>
      </w:tr>
      <w:tr w:rsidR="00621843" w14:paraId="207B2A77" w14:textId="77777777" w:rsidTr="00EF6165">
        <w:trPr>
          <w:trHeight w:val="579"/>
        </w:trPr>
        <w:tc>
          <w:tcPr>
            <w:tcW w:w="3432" w:type="dxa"/>
          </w:tcPr>
          <w:p w14:paraId="405E29F0" w14:textId="77777777"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Ожидаемые конечные результаты </w:t>
            </w:r>
            <w:r w:rsidR="00EF6165">
              <w:rPr>
                <w:szCs w:val="26"/>
              </w:rPr>
              <w:t>реализации программы</w:t>
            </w:r>
          </w:p>
        </w:tc>
        <w:tc>
          <w:tcPr>
            <w:tcW w:w="6288" w:type="dxa"/>
          </w:tcPr>
          <w:p w14:paraId="777BC1B6" w14:textId="77777777" w:rsidR="00EF6165" w:rsidRPr="00EF616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М</w:t>
            </w:r>
            <w:r w:rsidR="00EF6165">
              <w:rPr>
                <w:szCs w:val="26"/>
              </w:rPr>
              <w:t>инимизация количества</w:t>
            </w:r>
            <w:r w:rsidR="00EF6165" w:rsidRPr="00EF6165">
              <w:rPr>
                <w:szCs w:val="26"/>
              </w:rPr>
              <w:t xml:space="preserve"> нарушений субъектами профилактики</w:t>
            </w:r>
            <w:r w:rsidR="004A582B">
              <w:rPr>
                <w:szCs w:val="26"/>
              </w:rPr>
              <w:t xml:space="preserve"> обязат</w:t>
            </w:r>
            <w:r w:rsidR="00954E1F">
              <w:rPr>
                <w:szCs w:val="26"/>
              </w:rPr>
              <w:t>ельных требований в области охраны и использования особо охраняемых природных территорий</w:t>
            </w:r>
            <w:r w:rsidR="00EF6165" w:rsidRPr="00EF6165">
              <w:rPr>
                <w:szCs w:val="26"/>
              </w:rPr>
              <w:t>;</w:t>
            </w:r>
          </w:p>
          <w:p w14:paraId="61C3680A" w14:textId="77777777"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О</w:t>
            </w:r>
            <w:r w:rsidR="00EF6165">
              <w:rPr>
                <w:szCs w:val="26"/>
              </w:rPr>
              <w:t>беспечение сохранения</w:t>
            </w:r>
            <w:r w:rsidR="00EF6165" w:rsidRPr="00EF6165">
              <w:rPr>
                <w:szCs w:val="26"/>
              </w:rPr>
              <w:t xml:space="preserve"> природных объектов.</w:t>
            </w:r>
          </w:p>
        </w:tc>
      </w:tr>
    </w:tbl>
    <w:p w14:paraId="3018E11C" w14:textId="77777777" w:rsidR="00621843" w:rsidRPr="00621843" w:rsidRDefault="00621843" w:rsidP="00F62DDC">
      <w:pPr>
        <w:suppressAutoHyphens/>
        <w:jc w:val="center"/>
        <w:rPr>
          <w:szCs w:val="26"/>
        </w:rPr>
      </w:pPr>
    </w:p>
    <w:p w14:paraId="4580CCC2" w14:textId="77777777" w:rsidR="00B273FF" w:rsidRPr="00B11F7C" w:rsidRDefault="00B273FF" w:rsidP="00F62DDC">
      <w:pPr>
        <w:suppressAutoHyphens/>
        <w:ind w:firstLine="709"/>
        <w:jc w:val="center"/>
        <w:rPr>
          <w:b/>
          <w:szCs w:val="26"/>
        </w:rPr>
      </w:pPr>
    </w:p>
    <w:p w14:paraId="793C034B" w14:textId="77777777" w:rsidR="00B273FF" w:rsidRPr="00B11F7C" w:rsidRDefault="00B11F7C" w:rsidP="00171980">
      <w:pPr>
        <w:pStyle w:val="a5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center"/>
        <w:rPr>
          <w:b/>
          <w:szCs w:val="26"/>
        </w:rPr>
      </w:pPr>
      <w:r w:rsidRPr="00B11F7C">
        <w:rPr>
          <w:b/>
          <w:szCs w:val="26"/>
        </w:rPr>
        <w:t>Анализ и оценка</w:t>
      </w:r>
      <w:r w:rsidR="006C3A40">
        <w:rPr>
          <w:b/>
          <w:szCs w:val="26"/>
        </w:rPr>
        <w:t xml:space="preserve"> состояния подконтрольной сферы</w:t>
      </w:r>
    </w:p>
    <w:p w14:paraId="0E5745C4" w14:textId="77777777" w:rsidR="00B11F7C" w:rsidRDefault="00B11F7C" w:rsidP="00B11F7C">
      <w:pPr>
        <w:pStyle w:val="a5"/>
        <w:suppressAutoHyphens/>
        <w:rPr>
          <w:szCs w:val="26"/>
        </w:rPr>
      </w:pPr>
    </w:p>
    <w:p w14:paraId="451C2ADF" w14:textId="1A1E072A" w:rsidR="00B11F7C" w:rsidRDefault="00B11F7C" w:rsidP="00B11F7C">
      <w:pPr>
        <w:pStyle w:val="a5"/>
        <w:suppressAutoHyphens/>
        <w:ind w:left="0" w:firstLine="851"/>
        <w:rPr>
          <w:szCs w:val="26"/>
        </w:rPr>
      </w:pPr>
      <w:r w:rsidRPr="006116C0">
        <w:rPr>
          <w:szCs w:val="26"/>
        </w:rPr>
        <w:t xml:space="preserve">За </w:t>
      </w:r>
      <w:r w:rsidR="00B820EB" w:rsidRPr="006116C0">
        <w:rPr>
          <w:szCs w:val="26"/>
        </w:rPr>
        <w:t>9</w:t>
      </w:r>
      <w:r w:rsidRPr="006116C0">
        <w:rPr>
          <w:szCs w:val="26"/>
        </w:rPr>
        <w:t xml:space="preserve"> месяцев 20</w:t>
      </w:r>
      <w:r w:rsidR="00993CAD" w:rsidRPr="006116C0">
        <w:rPr>
          <w:szCs w:val="26"/>
        </w:rPr>
        <w:t>2</w:t>
      </w:r>
      <w:r w:rsidR="00EE34ED">
        <w:rPr>
          <w:szCs w:val="26"/>
        </w:rPr>
        <w:t>2</w:t>
      </w:r>
      <w:r w:rsidRPr="006116C0">
        <w:rPr>
          <w:szCs w:val="26"/>
        </w:rPr>
        <w:t xml:space="preserve"> года в контрольно-надзорной деятельности </w:t>
      </w:r>
      <w:r w:rsidR="00B820EB" w:rsidRPr="006116C0">
        <w:rPr>
          <w:szCs w:val="26"/>
        </w:rPr>
        <w:t>в</w:t>
      </w:r>
      <w:r w:rsidR="00B820EB" w:rsidRPr="00B820EB">
        <w:rPr>
          <w:szCs w:val="26"/>
        </w:rPr>
        <w:t xml:space="preserve"> сфере</w:t>
      </w:r>
      <w:r w:rsidR="00EA3646">
        <w:rPr>
          <w:szCs w:val="26"/>
        </w:rPr>
        <w:t xml:space="preserve"> регионального</w:t>
      </w:r>
      <w:r w:rsidR="0099133D">
        <w:rPr>
          <w:szCs w:val="26"/>
        </w:rPr>
        <w:t xml:space="preserve"> государственного</w:t>
      </w:r>
      <w:r w:rsidR="00EA3646">
        <w:rPr>
          <w:szCs w:val="26"/>
        </w:rPr>
        <w:t xml:space="preserve"> контроля (надзора)</w:t>
      </w:r>
      <w:r w:rsidR="0099133D">
        <w:rPr>
          <w:szCs w:val="26"/>
        </w:rPr>
        <w:t xml:space="preserve"> в области охраны и использования особо охраняемых природных территорий</w:t>
      </w:r>
      <w:r w:rsidR="00B820EB" w:rsidRPr="006116C0">
        <w:rPr>
          <w:szCs w:val="26"/>
        </w:rPr>
        <w:t xml:space="preserve"> </w:t>
      </w:r>
      <w:r w:rsidR="00214DD2">
        <w:rPr>
          <w:szCs w:val="26"/>
        </w:rPr>
        <w:t xml:space="preserve">возбуждено </w:t>
      </w:r>
      <w:r w:rsidR="00C2116B">
        <w:rPr>
          <w:szCs w:val="26"/>
        </w:rPr>
        <w:t>65</w:t>
      </w:r>
      <w:r w:rsidR="00214DD2">
        <w:rPr>
          <w:szCs w:val="26"/>
        </w:rPr>
        <w:t xml:space="preserve"> административных дел</w:t>
      </w:r>
      <w:r w:rsidR="0099133D">
        <w:rPr>
          <w:szCs w:val="26"/>
        </w:rPr>
        <w:t>.</w:t>
      </w:r>
    </w:p>
    <w:p w14:paraId="64A58F77" w14:textId="77777777" w:rsidR="003A7EF1" w:rsidRDefault="003A7EF1" w:rsidP="003A7EF1">
      <w:pPr>
        <w:suppressAutoHyphens/>
        <w:rPr>
          <w:szCs w:val="26"/>
        </w:rPr>
      </w:pPr>
    </w:p>
    <w:p w14:paraId="3E7DBBFF" w14:textId="77777777" w:rsidR="00B11F7C" w:rsidRPr="00B11F7C" w:rsidRDefault="00B11F7C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 w:rsidRPr="00B11F7C">
        <w:rPr>
          <w:b/>
          <w:szCs w:val="26"/>
        </w:rPr>
        <w:t>Цели и</w:t>
      </w:r>
      <w:r w:rsidR="006C3A40">
        <w:rPr>
          <w:b/>
          <w:szCs w:val="26"/>
        </w:rPr>
        <w:t xml:space="preserve"> задачи профилактической работы</w:t>
      </w:r>
    </w:p>
    <w:p w14:paraId="78A1F176" w14:textId="77777777" w:rsidR="00B11F7C" w:rsidRPr="00B11F7C" w:rsidRDefault="00B11F7C" w:rsidP="00B11F7C">
      <w:pPr>
        <w:pStyle w:val="a5"/>
        <w:suppressAutoHyphens/>
        <w:rPr>
          <w:szCs w:val="26"/>
        </w:rPr>
      </w:pPr>
    </w:p>
    <w:p w14:paraId="77B9352C" w14:textId="6C5732D7" w:rsidR="00B273FF" w:rsidRPr="00061938" w:rsidRDefault="00B273FF" w:rsidP="00171980">
      <w:pPr>
        <w:suppressAutoHyphens/>
        <w:ind w:firstLine="709"/>
        <w:rPr>
          <w:szCs w:val="26"/>
        </w:rPr>
      </w:pPr>
      <w:r w:rsidRPr="00B820EB">
        <w:rPr>
          <w:szCs w:val="26"/>
        </w:rPr>
        <w:t xml:space="preserve">Настоящая </w:t>
      </w:r>
      <w:r w:rsidR="001112EC" w:rsidRPr="00B820EB">
        <w:rPr>
          <w:szCs w:val="26"/>
        </w:rPr>
        <w:t xml:space="preserve">Программа профилактики нарушений требований в </w:t>
      </w:r>
      <w:r w:rsidR="00B820EB" w:rsidRPr="00B820EB">
        <w:rPr>
          <w:szCs w:val="26"/>
        </w:rPr>
        <w:t xml:space="preserve">сфере </w:t>
      </w:r>
      <w:r w:rsidR="008B21EE">
        <w:rPr>
          <w:szCs w:val="26"/>
        </w:rPr>
        <w:t>регионального государственного</w:t>
      </w:r>
      <w:r w:rsidR="0015605B">
        <w:rPr>
          <w:szCs w:val="26"/>
        </w:rPr>
        <w:t xml:space="preserve"> контроля (надзора)</w:t>
      </w:r>
      <w:r w:rsidR="008B21EE" w:rsidRPr="008B21EE">
        <w:rPr>
          <w:szCs w:val="26"/>
        </w:rPr>
        <w:t xml:space="preserve"> </w:t>
      </w:r>
      <w:r w:rsidR="008B21EE">
        <w:rPr>
          <w:szCs w:val="26"/>
        </w:rPr>
        <w:t>в области охраны и использования особо охраняемых природных территорий</w:t>
      </w:r>
      <w:r w:rsidR="00BC32E8" w:rsidRPr="00B820EB">
        <w:rPr>
          <w:b/>
          <w:szCs w:val="26"/>
        </w:rPr>
        <w:t xml:space="preserve"> </w:t>
      </w:r>
      <w:r w:rsidR="00917982" w:rsidRPr="00B820EB">
        <w:rPr>
          <w:szCs w:val="26"/>
        </w:rPr>
        <w:t xml:space="preserve">на </w:t>
      </w:r>
      <w:r w:rsidR="00993CAD" w:rsidRPr="00B820EB">
        <w:rPr>
          <w:szCs w:val="26"/>
        </w:rPr>
        <w:t>202</w:t>
      </w:r>
      <w:r w:rsidR="00DD082C">
        <w:rPr>
          <w:szCs w:val="26"/>
        </w:rPr>
        <w:t>3</w:t>
      </w:r>
      <w:r w:rsidR="00993CAD" w:rsidRPr="00B820EB">
        <w:rPr>
          <w:szCs w:val="26"/>
        </w:rPr>
        <w:t xml:space="preserve"> год и плановый период 202</w:t>
      </w:r>
      <w:r w:rsidR="00DD082C">
        <w:rPr>
          <w:szCs w:val="26"/>
        </w:rPr>
        <w:t>4</w:t>
      </w:r>
      <w:r w:rsidR="00993CAD" w:rsidRPr="00B820EB">
        <w:rPr>
          <w:szCs w:val="26"/>
        </w:rPr>
        <w:t xml:space="preserve"> – 202</w:t>
      </w:r>
      <w:r w:rsidR="00DD082C">
        <w:rPr>
          <w:szCs w:val="26"/>
        </w:rPr>
        <w:t>5</w:t>
      </w:r>
      <w:r w:rsidR="00993CAD" w:rsidRPr="00B820EB">
        <w:rPr>
          <w:szCs w:val="26"/>
        </w:rPr>
        <w:t xml:space="preserve">  годов </w:t>
      </w:r>
      <w:r w:rsidR="001112EC" w:rsidRPr="00B820EB">
        <w:rPr>
          <w:szCs w:val="26"/>
        </w:rPr>
        <w:t xml:space="preserve">(далее - Программа) разработана в соответствии со статьей </w:t>
      </w:r>
      <w:r w:rsidR="00B820EB" w:rsidRPr="00B820EB">
        <w:rPr>
          <w:szCs w:val="26"/>
        </w:rPr>
        <w:t>44</w:t>
      </w:r>
      <w:r w:rsidR="001112EC" w:rsidRPr="00B820EB">
        <w:rPr>
          <w:szCs w:val="26"/>
        </w:rPr>
        <w:t xml:space="preserve"> </w:t>
      </w:r>
      <w:r w:rsidR="00B820EB" w:rsidRPr="00B820EB">
        <w:rPr>
          <w:szCs w:val="26"/>
        </w:rPr>
        <w:t xml:space="preserve">Федерального закона </w:t>
      </w:r>
      <w:r w:rsidR="00214DD2" w:rsidRPr="00B820EB">
        <w:rPr>
          <w:szCs w:val="26"/>
        </w:rPr>
        <w:t xml:space="preserve">от 31.07.2020 № 248-ФЗ </w:t>
      </w:r>
      <w:r w:rsidR="00B820EB" w:rsidRPr="00B820EB">
        <w:rPr>
          <w:szCs w:val="26"/>
        </w:rPr>
        <w:t>«О государственном контроле (надзоре) и муниципальном контроле в Российской Федерации»</w:t>
      </w:r>
      <w:r w:rsidR="001112EC" w:rsidRPr="00B820EB">
        <w:rPr>
          <w:szCs w:val="26"/>
        </w:rPr>
        <w:t xml:space="preserve">, положением о </w:t>
      </w:r>
      <w:r w:rsidR="00214DD2">
        <w:rPr>
          <w:szCs w:val="26"/>
        </w:rPr>
        <w:t>М</w:t>
      </w:r>
      <w:r w:rsidR="001112EC" w:rsidRPr="00B820EB">
        <w:rPr>
          <w:szCs w:val="26"/>
        </w:rPr>
        <w:t xml:space="preserve">инистерстве природных ресурсов и экологии </w:t>
      </w:r>
      <w:r w:rsidR="00241504">
        <w:rPr>
          <w:szCs w:val="26"/>
        </w:rPr>
        <w:t>Камчатского края</w:t>
      </w:r>
      <w:r w:rsidR="001112EC" w:rsidRPr="00B820EB">
        <w:rPr>
          <w:szCs w:val="26"/>
        </w:rPr>
        <w:t>,</w:t>
      </w:r>
      <w:r w:rsidR="001112EC" w:rsidRPr="00B11F7C">
        <w:rPr>
          <w:szCs w:val="26"/>
        </w:rPr>
        <w:t xml:space="preserve"> </w:t>
      </w:r>
      <w:r w:rsidR="00214DD2">
        <w:rPr>
          <w:szCs w:val="26"/>
        </w:rPr>
        <w:t>Уставом КГБУ «Природный парк «Вулканы Камчатки»</w:t>
      </w:r>
      <w:r w:rsidR="00043395" w:rsidRPr="00061938">
        <w:rPr>
          <w:szCs w:val="26"/>
        </w:rPr>
        <w:t>.</w:t>
      </w:r>
    </w:p>
    <w:p w14:paraId="1739DC30" w14:textId="77777777"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В программе используются следующие основные понятия:</w:t>
      </w:r>
    </w:p>
    <w:p w14:paraId="21C0D303" w14:textId="77777777" w:rsidR="001112EC" w:rsidRPr="001112EC" w:rsidRDefault="00171980" w:rsidP="001112EC">
      <w:pPr>
        <w:suppressAutoHyphens/>
        <w:ind w:firstLine="851"/>
        <w:rPr>
          <w:szCs w:val="26"/>
        </w:rPr>
      </w:pPr>
      <w:r>
        <w:rPr>
          <w:szCs w:val="26"/>
        </w:rPr>
        <w:t>п</w:t>
      </w:r>
      <w:r w:rsidR="001112EC" w:rsidRPr="001112EC">
        <w:rPr>
          <w:szCs w:val="26"/>
        </w:rPr>
        <w:t>рофилактическое мероприятие - мероприятие, проводимое в целях предупреждения возможного нарушения подконтрольными субъектами (и (или) неопределенным кругом лиц) обязательных требований</w:t>
      </w:r>
      <w:r w:rsidR="001112EC">
        <w:rPr>
          <w:szCs w:val="26"/>
        </w:rPr>
        <w:t xml:space="preserve"> в сфере охраны окружающей среды</w:t>
      </w:r>
      <w:r w:rsidR="001112EC" w:rsidRPr="001112EC">
        <w:rPr>
          <w:szCs w:val="26"/>
        </w:rPr>
        <w:t>, направленное на снижение рисков причинения ущер</w:t>
      </w:r>
      <w:r>
        <w:rPr>
          <w:szCs w:val="26"/>
        </w:rPr>
        <w:t>ба охраняемым законом ценностям;</w:t>
      </w:r>
    </w:p>
    <w:p w14:paraId="7D6BEF0E" w14:textId="7387647A"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 xml:space="preserve">обязательные требования - требования к деятельности хозяйствующих субъектов, используемым ими производственным объектам, к их персоналу,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</w:t>
      </w:r>
      <w:r>
        <w:rPr>
          <w:szCs w:val="26"/>
        </w:rPr>
        <w:t>Российской Федерации</w:t>
      </w:r>
      <w:r w:rsidRPr="001112EC">
        <w:rPr>
          <w:szCs w:val="26"/>
        </w:rPr>
        <w:t xml:space="preserve">, законами и иными нормативными правовыми актами </w:t>
      </w:r>
      <w:r w:rsidR="00241504">
        <w:rPr>
          <w:szCs w:val="26"/>
        </w:rPr>
        <w:t>Камчатского края</w:t>
      </w:r>
      <w:r w:rsidRPr="001112EC">
        <w:rPr>
          <w:szCs w:val="26"/>
        </w:rPr>
        <w:t>, а также иными нормативными документами (далее - акты, содержащие обязательные требования);</w:t>
      </w:r>
    </w:p>
    <w:p w14:paraId="30BEEB8A" w14:textId="77777777"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подконтрольная сфера - состояние охраняемых законом ценностей в сфере</w:t>
      </w:r>
      <w:r w:rsidR="00061938">
        <w:rPr>
          <w:szCs w:val="26"/>
        </w:rPr>
        <w:t xml:space="preserve"> регионального</w:t>
      </w:r>
      <w:r w:rsidR="009171DC">
        <w:rPr>
          <w:szCs w:val="26"/>
        </w:rPr>
        <w:t xml:space="preserve"> государственного</w:t>
      </w:r>
      <w:r w:rsidR="00337E33">
        <w:rPr>
          <w:szCs w:val="26"/>
        </w:rPr>
        <w:t xml:space="preserve"> </w:t>
      </w:r>
      <w:r w:rsidR="00061938">
        <w:rPr>
          <w:szCs w:val="26"/>
        </w:rPr>
        <w:t>контроля (надзора)</w:t>
      </w:r>
      <w:r w:rsidR="009171DC" w:rsidRPr="009171DC">
        <w:rPr>
          <w:szCs w:val="26"/>
        </w:rPr>
        <w:t xml:space="preserve"> </w:t>
      </w:r>
      <w:r w:rsidR="009171DC">
        <w:rPr>
          <w:szCs w:val="26"/>
        </w:rPr>
        <w:t>в области охраны и использования особо охраняемых природных территорий</w:t>
      </w:r>
      <w:r w:rsidRPr="001112EC">
        <w:rPr>
          <w:szCs w:val="26"/>
        </w:rPr>
        <w:t>;</w:t>
      </w:r>
    </w:p>
    <w:p w14:paraId="275EE5ED" w14:textId="0ACFF96B"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субъекты - юридические лица, индивидуальные предприниматели, в отношении которых предусмотрено осуществление</w:t>
      </w:r>
      <w:r w:rsidR="008D3B12">
        <w:rPr>
          <w:szCs w:val="26"/>
        </w:rPr>
        <w:t xml:space="preserve"> регионального госу</w:t>
      </w:r>
      <w:r w:rsidR="00E77AB1">
        <w:rPr>
          <w:szCs w:val="26"/>
        </w:rPr>
        <w:t>дарственного</w:t>
      </w:r>
      <w:r w:rsidR="008D3B12">
        <w:rPr>
          <w:szCs w:val="26"/>
        </w:rPr>
        <w:t xml:space="preserve"> контроля (надзора)</w:t>
      </w:r>
      <w:r w:rsidR="00E77AB1" w:rsidRPr="00E77AB1">
        <w:rPr>
          <w:szCs w:val="26"/>
        </w:rPr>
        <w:t xml:space="preserve"> </w:t>
      </w:r>
      <w:r w:rsidR="00E77AB1">
        <w:rPr>
          <w:szCs w:val="26"/>
        </w:rPr>
        <w:t xml:space="preserve">в области охраны и использования особо охраняемых природных территорий </w:t>
      </w:r>
      <w:r w:rsidR="004C1DB3">
        <w:rPr>
          <w:szCs w:val="26"/>
        </w:rPr>
        <w:t xml:space="preserve">и осуществляющие деятельность на территории </w:t>
      </w:r>
      <w:r w:rsidR="00241504">
        <w:rPr>
          <w:szCs w:val="26"/>
        </w:rPr>
        <w:t>Камчатского края</w:t>
      </w:r>
      <w:r w:rsidR="0036342F">
        <w:rPr>
          <w:szCs w:val="26"/>
        </w:rPr>
        <w:t>;</w:t>
      </w:r>
    </w:p>
    <w:p w14:paraId="7EA771F0" w14:textId="5FBEB862"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объекты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</w:t>
      </w:r>
      <w:r w:rsidR="004C1DB3">
        <w:rPr>
          <w:szCs w:val="26"/>
        </w:rPr>
        <w:t>, природопользования</w:t>
      </w:r>
      <w:r w:rsidRPr="001112EC">
        <w:rPr>
          <w:szCs w:val="26"/>
        </w:rPr>
        <w:t xml:space="preserve"> и иные подобные объекты, используемые </w:t>
      </w:r>
      <w:r w:rsidR="004C1DB3" w:rsidRPr="001112EC">
        <w:rPr>
          <w:szCs w:val="26"/>
        </w:rPr>
        <w:t>юридически</w:t>
      </w:r>
      <w:r w:rsidR="004C1DB3">
        <w:rPr>
          <w:szCs w:val="26"/>
        </w:rPr>
        <w:t>ми</w:t>
      </w:r>
      <w:r w:rsidR="004C1DB3" w:rsidRPr="001112EC">
        <w:rPr>
          <w:szCs w:val="26"/>
        </w:rPr>
        <w:t xml:space="preserve"> лица</w:t>
      </w:r>
      <w:r w:rsidR="004C1DB3">
        <w:rPr>
          <w:szCs w:val="26"/>
        </w:rPr>
        <w:t>ми, индивидуальными</w:t>
      </w:r>
      <w:r w:rsidR="004C1DB3" w:rsidRPr="001112EC">
        <w:rPr>
          <w:szCs w:val="26"/>
        </w:rPr>
        <w:t xml:space="preserve"> предпринимател</w:t>
      </w:r>
      <w:r w:rsidR="004C1DB3">
        <w:rPr>
          <w:szCs w:val="26"/>
        </w:rPr>
        <w:t>ями</w:t>
      </w:r>
      <w:r w:rsidR="004C1DB3" w:rsidRPr="001112EC">
        <w:rPr>
          <w:szCs w:val="26"/>
        </w:rPr>
        <w:t>, в отношении которых предусмотрено осуществление</w:t>
      </w:r>
      <w:r w:rsidR="00595914">
        <w:rPr>
          <w:szCs w:val="26"/>
        </w:rPr>
        <w:t xml:space="preserve"> регионального госуд</w:t>
      </w:r>
      <w:r w:rsidR="0037119F">
        <w:rPr>
          <w:szCs w:val="26"/>
        </w:rPr>
        <w:t>арственного</w:t>
      </w:r>
      <w:r w:rsidR="00595914">
        <w:rPr>
          <w:szCs w:val="26"/>
        </w:rPr>
        <w:t xml:space="preserve"> контроля (надзора)</w:t>
      </w:r>
      <w:r w:rsidR="0037119F">
        <w:rPr>
          <w:szCs w:val="26"/>
        </w:rPr>
        <w:t xml:space="preserve"> в области охраны и использования особо охраняемых природных территорий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 xml:space="preserve">и осуществляющие деятельность на территории </w:t>
      </w:r>
      <w:r w:rsidR="00241504">
        <w:rPr>
          <w:szCs w:val="26"/>
        </w:rPr>
        <w:t>Камчатского края</w:t>
      </w:r>
      <w:r w:rsidR="004C1DB3">
        <w:rPr>
          <w:szCs w:val="26"/>
        </w:rPr>
        <w:t>.</w:t>
      </w:r>
    </w:p>
    <w:p w14:paraId="78CAF0E8" w14:textId="77777777" w:rsidR="00043395" w:rsidRPr="003A7EF1" w:rsidRDefault="000433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Цел</w:t>
      </w:r>
      <w:r w:rsidR="004C1DB3">
        <w:rPr>
          <w:szCs w:val="26"/>
        </w:rPr>
        <w:t>ями</w:t>
      </w:r>
      <w:r w:rsidRPr="003A7EF1">
        <w:rPr>
          <w:szCs w:val="26"/>
        </w:rPr>
        <w:t xml:space="preserve"> настоящей Программы</w:t>
      </w:r>
      <w:r w:rsidR="00B40E95" w:rsidRPr="003A7EF1">
        <w:rPr>
          <w:szCs w:val="26"/>
        </w:rPr>
        <w:t xml:space="preserve"> явля</w:t>
      </w:r>
      <w:r w:rsidR="004C1DB3">
        <w:rPr>
          <w:szCs w:val="26"/>
        </w:rPr>
        <w:t>ю</w:t>
      </w:r>
      <w:r w:rsidR="00B40E95" w:rsidRPr="003A7EF1">
        <w:rPr>
          <w:szCs w:val="26"/>
        </w:rPr>
        <w:t>тся:</w:t>
      </w:r>
    </w:p>
    <w:p w14:paraId="1C88E3B4" w14:textId="77777777"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обеспечен</w:t>
      </w:r>
      <w:r w:rsidR="003E6097">
        <w:rPr>
          <w:szCs w:val="26"/>
        </w:rPr>
        <w:t>ие сниже</w:t>
      </w:r>
      <w:r w:rsidR="0037119F">
        <w:rPr>
          <w:szCs w:val="26"/>
        </w:rPr>
        <w:t>ния нарушений</w:t>
      </w:r>
      <w:r w:rsidR="0037119F" w:rsidRPr="0037119F">
        <w:rPr>
          <w:szCs w:val="26"/>
        </w:rPr>
        <w:t xml:space="preserve"> </w:t>
      </w:r>
      <w:r w:rsidR="0037119F">
        <w:rPr>
          <w:szCs w:val="26"/>
        </w:rPr>
        <w:t>в области охраны и использования особо охраняемых природных территорий;</w:t>
      </w:r>
    </w:p>
    <w:p w14:paraId="4A9427C3" w14:textId="77777777"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0C64699" w14:textId="77777777"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 xml:space="preserve">создание мотивации к добросовестному поведению и, как следствие, снижение уровня </w:t>
      </w:r>
      <w:r w:rsidR="00A5686F">
        <w:rPr>
          <w:szCs w:val="26"/>
        </w:rPr>
        <w:t>вреда, причин</w:t>
      </w:r>
      <w:r w:rsidR="003E6097">
        <w:rPr>
          <w:szCs w:val="26"/>
        </w:rPr>
        <w:t>енного</w:t>
      </w:r>
      <w:r w:rsidR="00A5686F">
        <w:rPr>
          <w:szCs w:val="26"/>
        </w:rPr>
        <w:t xml:space="preserve"> природным объектам</w:t>
      </w:r>
      <w:r w:rsidRPr="00B40E95">
        <w:rPr>
          <w:szCs w:val="26"/>
        </w:rPr>
        <w:t>;</w:t>
      </w:r>
    </w:p>
    <w:p w14:paraId="418F1E7E" w14:textId="77777777"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снижение административной нагрузки на подконтрольные субъекты;</w:t>
      </w:r>
    </w:p>
    <w:p w14:paraId="2A91A97B" w14:textId="7FBF9369"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 xml:space="preserve">повышение прозрачности контрольно-надзорной деятельности </w:t>
      </w:r>
      <w:r w:rsidR="00214DD2">
        <w:rPr>
          <w:szCs w:val="26"/>
        </w:rPr>
        <w:t>Учреждения</w:t>
      </w:r>
      <w:r w:rsidRPr="00B40E95">
        <w:rPr>
          <w:szCs w:val="26"/>
        </w:rPr>
        <w:t>;</w:t>
      </w:r>
    </w:p>
    <w:p w14:paraId="311FA821" w14:textId="77777777" w:rsid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 w:rsidRPr="00B40E95">
        <w:rPr>
          <w:szCs w:val="26"/>
        </w:rPr>
        <w:t xml:space="preserve">разъяснение подконтрольным субъектам системы обязательных требований </w:t>
      </w:r>
      <w:r w:rsidR="00CC1358">
        <w:rPr>
          <w:szCs w:val="26"/>
        </w:rPr>
        <w:t xml:space="preserve"> законодательства в области охраны и использования особо охраняемых природных территорий</w:t>
      </w:r>
      <w:r w:rsidR="00CC1358" w:rsidRPr="00B40E95">
        <w:rPr>
          <w:szCs w:val="26"/>
        </w:rPr>
        <w:t>.</w:t>
      </w:r>
    </w:p>
    <w:p w14:paraId="2681C8AA" w14:textId="77777777" w:rsidR="00B40E95" w:rsidRPr="003A7EF1" w:rsidRDefault="00B40E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Основными задачами Программы являются:</w:t>
      </w:r>
    </w:p>
    <w:p w14:paraId="5BFBF0F5" w14:textId="77777777"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>устранение</w:t>
      </w:r>
      <w:r w:rsidRPr="002F4E00">
        <w:rPr>
          <w:szCs w:val="26"/>
        </w:rPr>
        <w:t xml:space="preserve"> причин, факторов и условий, способствующих нарушению</w:t>
      </w:r>
      <w:r>
        <w:rPr>
          <w:szCs w:val="26"/>
        </w:rPr>
        <w:t xml:space="preserve"> </w:t>
      </w:r>
      <w:r w:rsidRPr="002F4E00">
        <w:rPr>
          <w:szCs w:val="26"/>
        </w:rPr>
        <w:t>обязательных требований, определение способов устранения или снижения</w:t>
      </w:r>
      <w:r>
        <w:rPr>
          <w:szCs w:val="26"/>
        </w:rPr>
        <w:t xml:space="preserve"> </w:t>
      </w:r>
      <w:r w:rsidRPr="002F4E00">
        <w:rPr>
          <w:szCs w:val="26"/>
        </w:rPr>
        <w:t>рисков их возникновения;</w:t>
      </w:r>
    </w:p>
    <w:p w14:paraId="6B57C09E" w14:textId="77777777"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 xml:space="preserve">повышение уровня правовой грамотности </w:t>
      </w:r>
      <w:r w:rsidR="004C1DB3" w:rsidRPr="004C1DB3">
        <w:rPr>
          <w:szCs w:val="26"/>
        </w:rPr>
        <w:t>подконтрольных субъектов</w:t>
      </w:r>
      <w:r w:rsidRPr="004C1DB3">
        <w:rPr>
          <w:szCs w:val="26"/>
        </w:rPr>
        <w:t xml:space="preserve"> </w:t>
      </w:r>
      <w:r w:rsidR="00730BCB">
        <w:rPr>
          <w:szCs w:val="26"/>
        </w:rPr>
        <w:t>в области охраны и использования особо охраняемых природных территорий</w:t>
      </w:r>
      <w:r w:rsidR="00730BCB" w:rsidRPr="00B40E95">
        <w:rPr>
          <w:szCs w:val="26"/>
        </w:rPr>
        <w:t>.</w:t>
      </w:r>
    </w:p>
    <w:p w14:paraId="20855088" w14:textId="77777777" w:rsidR="00B40E95" w:rsidRDefault="00B40E95" w:rsidP="003A7EF1">
      <w:pPr>
        <w:suppressAutoHyphens/>
        <w:ind w:firstLine="851"/>
        <w:rPr>
          <w:szCs w:val="26"/>
        </w:rPr>
      </w:pPr>
    </w:p>
    <w:p w14:paraId="356F30DF" w14:textId="77777777" w:rsidR="00F27383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Программные мероприятия</w:t>
      </w:r>
    </w:p>
    <w:p w14:paraId="05B2AF16" w14:textId="77777777"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p w14:paraId="32F38AD4" w14:textId="77777777" w:rsidR="00B11F7C" w:rsidRPr="003A7EF1" w:rsidRDefault="00B11F7C" w:rsidP="00B11F7C">
      <w:pPr>
        <w:suppressAutoHyphens/>
        <w:ind w:firstLine="851"/>
        <w:rPr>
          <w:szCs w:val="26"/>
        </w:rPr>
      </w:pPr>
      <w:r w:rsidRPr="003A7EF1">
        <w:rPr>
          <w:szCs w:val="26"/>
        </w:rPr>
        <w:t>Мероприятия Программы представляют собой комплекс мер, направленных на достижение основных целей и решение задач Программы.</w:t>
      </w:r>
      <w:r>
        <w:rPr>
          <w:szCs w:val="26"/>
        </w:rPr>
        <w:t xml:space="preserve"> </w:t>
      </w:r>
      <w:r w:rsidRPr="003A7EF1">
        <w:rPr>
          <w:szCs w:val="26"/>
        </w:rPr>
        <w:t xml:space="preserve">Перечень мероприятий программы, сроки их реализации и ответственные исполнители приведены </w:t>
      </w:r>
      <w:r>
        <w:rPr>
          <w:szCs w:val="26"/>
        </w:rPr>
        <w:t xml:space="preserve">в приложении к </w:t>
      </w:r>
      <w:r w:rsidRPr="003A7EF1">
        <w:rPr>
          <w:szCs w:val="26"/>
        </w:rPr>
        <w:t>Программе.</w:t>
      </w:r>
      <w:r>
        <w:rPr>
          <w:szCs w:val="26"/>
        </w:rPr>
        <w:t xml:space="preserve"> Табл. 1</w:t>
      </w:r>
    </w:p>
    <w:p w14:paraId="4421A475" w14:textId="77777777"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774"/>
        <w:gridCol w:w="2402"/>
        <w:gridCol w:w="2352"/>
      </w:tblGrid>
      <w:tr w:rsidR="00B11F7C" w14:paraId="3B839284" w14:textId="77777777" w:rsidTr="006C3A40">
        <w:trPr>
          <w:tblHeader/>
        </w:trPr>
        <w:tc>
          <w:tcPr>
            <w:tcW w:w="675" w:type="dxa"/>
          </w:tcPr>
          <w:p w14:paraId="59AEF43E" w14:textId="77777777" w:rsidR="00B11F7C" w:rsidRDefault="00B11F7C" w:rsidP="004F6260">
            <w:r>
              <w:t>№</w:t>
            </w:r>
          </w:p>
          <w:p w14:paraId="27DCE343" w14:textId="77777777" w:rsidR="00B11F7C" w:rsidRPr="003A1655" w:rsidRDefault="00B11F7C" w:rsidP="004F6260">
            <w:r>
              <w:t>п/п</w:t>
            </w:r>
          </w:p>
        </w:tc>
        <w:tc>
          <w:tcPr>
            <w:tcW w:w="4962" w:type="dxa"/>
          </w:tcPr>
          <w:p w14:paraId="60075B07" w14:textId="77777777" w:rsidR="00B11F7C" w:rsidRDefault="00B11F7C" w:rsidP="004F6260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14:paraId="153C05A5" w14:textId="77777777" w:rsidR="00B11F7C" w:rsidRDefault="00B11F7C" w:rsidP="004F6260">
            <w:pPr>
              <w:jc w:val="center"/>
            </w:pPr>
            <w:r>
              <w:t xml:space="preserve">Ответственный </w:t>
            </w:r>
          </w:p>
          <w:p w14:paraId="3AB14636" w14:textId="77777777" w:rsidR="00B11F7C" w:rsidRDefault="00B11F7C" w:rsidP="004F6260">
            <w:pPr>
              <w:jc w:val="center"/>
            </w:pPr>
            <w:r>
              <w:t>исполнитель</w:t>
            </w:r>
          </w:p>
        </w:tc>
        <w:tc>
          <w:tcPr>
            <w:tcW w:w="2366" w:type="dxa"/>
          </w:tcPr>
          <w:p w14:paraId="3DDF5318" w14:textId="77777777" w:rsidR="00B11F7C" w:rsidRDefault="00B11F7C" w:rsidP="004F6260">
            <w:pPr>
              <w:jc w:val="center"/>
            </w:pPr>
            <w:r>
              <w:t>Срок исполнения</w:t>
            </w:r>
          </w:p>
        </w:tc>
      </w:tr>
      <w:tr w:rsidR="00B11F7C" w14:paraId="339B9130" w14:textId="77777777" w:rsidTr="006C3A40">
        <w:tc>
          <w:tcPr>
            <w:tcW w:w="675" w:type="dxa"/>
          </w:tcPr>
          <w:p w14:paraId="4198A0C7" w14:textId="77777777" w:rsidR="00B11F7C" w:rsidRDefault="00B11F7C" w:rsidP="004F6260">
            <w:r>
              <w:t>1.</w:t>
            </w:r>
          </w:p>
        </w:tc>
        <w:tc>
          <w:tcPr>
            <w:tcW w:w="4962" w:type="dxa"/>
          </w:tcPr>
          <w:p w14:paraId="175CCF6F" w14:textId="33FA6A3E" w:rsidR="00B11F7C" w:rsidRPr="00DD1023" w:rsidRDefault="00B11F7C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214DD2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нормативных правовых актов, содержащих обязательные требования, оценка соблюдения которых является предметом </w:t>
            </w:r>
            <w:r w:rsidR="00DD0831">
              <w:rPr>
                <w:sz w:val="24"/>
                <w:szCs w:val="24"/>
              </w:rPr>
              <w:t>р</w:t>
            </w:r>
            <w:r w:rsidR="00831ADE">
              <w:rPr>
                <w:sz w:val="24"/>
                <w:szCs w:val="24"/>
              </w:rPr>
              <w:t>егионального</w:t>
            </w:r>
            <w:r w:rsidR="00DD0831">
              <w:rPr>
                <w:sz w:val="24"/>
                <w:szCs w:val="24"/>
              </w:rPr>
              <w:t xml:space="preserve"> контроля (надзора)</w:t>
            </w:r>
            <w:r w:rsidR="00831ADE">
              <w:rPr>
                <w:szCs w:val="26"/>
              </w:rPr>
              <w:t xml:space="preserve"> </w:t>
            </w:r>
            <w:r w:rsidR="00831ADE" w:rsidRPr="00831ADE">
              <w:rPr>
                <w:sz w:val="24"/>
                <w:szCs w:val="24"/>
              </w:rPr>
              <w:t>в области охраны и использования особо охраняемых природных территорий.</w:t>
            </w:r>
            <w:r w:rsidR="00831A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8E8055" w14:textId="0D25406C" w:rsidR="00B11F7C" w:rsidRDefault="008E7384" w:rsidP="004F6260">
            <w:pPr>
              <w:jc w:val="left"/>
            </w:pPr>
            <w:r>
              <w:t xml:space="preserve">Начальник службы охраны, </w:t>
            </w:r>
            <w:r w:rsidRPr="008E7384">
              <w:t>Главный специалист - юрист</w:t>
            </w:r>
          </w:p>
        </w:tc>
        <w:tc>
          <w:tcPr>
            <w:tcW w:w="2366" w:type="dxa"/>
          </w:tcPr>
          <w:p w14:paraId="1BDE20C3" w14:textId="77777777" w:rsidR="00B11F7C" w:rsidRDefault="00B11F7C" w:rsidP="00D3378B">
            <w:r w:rsidRPr="000653D9">
              <w:rPr>
                <w:sz w:val="24"/>
                <w:szCs w:val="24"/>
              </w:rPr>
              <w:t>Постоянно</w:t>
            </w:r>
          </w:p>
        </w:tc>
      </w:tr>
      <w:tr w:rsidR="00B11F7C" w14:paraId="0DFD0891" w14:textId="77777777" w:rsidTr="006C3A40">
        <w:tc>
          <w:tcPr>
            <w:tcW w:w="675" w:type="dxa"/>
          </w:tcPr>
          <w:p w14:paraId="721DA8B0" w14:textId="77777777" w:rsidR="00B11F7C" w:rsidRDefault="00B11F7C" w:rsidP="004F6260">
            <w:r>
              <w:t>2.</w:t>
            </w:r>
          </w:p>
        </w:tc>
        <w:tc>
          <w:tcPr>
            <w:tcW w:w="4962" w:type="dxa"/>
          </w:tcPr>
          <w:p w14:paraId="76DD685D" w14:textId="77777777" w:rsidR="00B11F7C" w:rsidRPr="00934466" w:rsidRDefault="00B11F7C" w:rsidP="004F6260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 xml:space="preserve">Актуализация перечней нормативных правовых актов, содержащих обязательные требования, проверяемых в ходе мероприятий по </w:t>
            </w:r>
            <w:r w:rsidR="00DD0831">
              <w:rPr>
                <w:sz w:val="24"/>
                <w:szCs w:val="24"/>
              </w:rPr>
              <w:t>регио</w:t>
            </w:r>
            <w:r w:rsidR="003811AD">
              <w:rPr>
                <w:sz w:val="24"/>
                <w:szCs w:val="24"/>
              </w:rPr>
              <w:t>на</w:t>
            </w:r>
            <w:r w:rsidR="00831ADE">
              <w:rPr>
                <w:sz w:val="24"/>
                <w:szCs w:val="24"/>
              </w:rPr>
              <w:t>льного государственному</w:t>
            </w:r>
            <w:r w:rsidR="00DD0831">
              <w:rPr>
                <w:sz w:val="24"/>
                <w:szCs w:val="24"/>
              </w:rPr>
              <w:t xml:space="preserve"> контроля (надзору)</w:t>
            </w:r>
            <w:r w:rsidR="00831ADE">
              <w:rPr>
                <w:szCs w:val="26"/>
              </w:rPr>
              <w:t xml:space="preserve"> </w:t>
            </w:r>
            <w:r w:rsidR="00831ADE" w:rsidRPr="00831ADE">
              <w:rPr>
                <w:sz w:val="24"/>
                <w:szCs w:val="24"/>
              </w:rPr>
              <w:t>в области охраны и использования особо охраняемых природных территорий.</w:t>
            </w:r>
            <w:r w:rsidR="00831ADE">
              <w:rPr>
                <w:sz w:val="24"/>
                <w:szCs w:val="24"/>
              </w:rPr>
              <w:t xml:space="preserve"> </w:t>
            </w:r>
            <w:r w:rsidR="00DD0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F99E84" w14:textId="6654062D" w:rsidR="00B11F7C" w:rsidRPr="000653D9" w:rsidRDefault="008E7384" w:rsidP="004F6260">
            <w:pPr>
              <w:rPr>
                <w:sz w:val="24"/>
                <w:szCs w:val="24"/>
              </w:rPr>
            </w:pPr>
            <w:r>
              <w:t>Главный специалист - юрист</w:t>
            </w:r>
          </w:p>
        </w:tc>
        <w:tc>
          <w:tcPr>
            <w:tcW w:w="2366" w:type="dxa"/>
          </w:tcPr>
          <w:p w14:paraId="5142E2A1" w14:textId="77777777"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36A">
              <w:rPr>
                <w:sz w:val="24"/>
                <w:szCs w:val="24"/>
              </w:rPr>
              <w:t>о мере внесения изменений в норма</w:t>
            </w:r>
            <w:r>
              <w:rPr>
                <w:sz w:val="24"/>
                <w:szCs w:val="24"/>
              </w:rPr>
              <w:t>тивные пра</w:t>
            </w:r>
            <w:r w:rsidRPr="006C636A">
              <w:rPr>
                <w:sz w:val="24"/>
                <w:szCs w:val="24"/>
              </w:rPr>
              <w:t>вовые акты</w:t>
            </w:r>
          </w:p>
        </w:tc>
      </w:tr>
      <w:tr w:rsidR="00B11F7C" w14:paraId="69F66E9B" w14:textId="77777777" w:rsidTr="001427CD">
        <w:trPr>
          <w:trHeight w:val="2853"/>
        </w:trPr>
        <w:tc>
          <w:tcPr>
            <w:tcW w:w="675" w:type="dxa"/>
          </w:tcPr>
          <w:p w14:paraId="3F3E607E" w14:textId="77777777" w:rsidR="00B11F7C" w:rsidRDefault="00B11F7C" w:rsidP="004F6260">
            <w:r>
              <w:t>3.</w:t>
            </w:r>
          </w:p>
        </w:tc>
        <w:tc>
          <w:tcPr>
            <w:tcW w:w="4962" w:type="dxa"/>
          </w:tcPr>
          <w:p w14:paraId="570895FE" w14:textId="77777777" w:rsidR="00B11F7C" w:rsidRPr="006C636A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 w14:paraId="7F6F1167" w14:textId="672A0F7D" w:rsidR="00B11F7C" w:rsidRPr="000653D9" w:rsidRDefault="008E7384" w:rsidP="004F6260">
            <w:pPr>
              <w:rPr>
                <w:sz w:val="24"/>
                <w:szCs w:val="24"/>
              </w:rPr>
            </w:pPr>
            <w:r>
              <w:t>Начальник службы охраны, начальник административного отдела</w:t>
            </w:r>
          </w:p>
        </w:tc>
        <w:tc>
          <w:tcPr>
            <w:tcW w:w="2366" w:type="dxa"/>
          </w:tcPr>
          <w:p w14:paraId="62FB9E58" w14:textId="77777777"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мере внесения изменений в нормативные правовые акты</w:t>
            </w:r>
          </w:p>
        </w:tc>
      </w:tr>
      <w:tr w:rsidR="00B11F7C" w14:paraId="18FB20FE" w14:textId="77777777" w:rsidTr="001427CD">
        <w:trPr>
          <w:trHeight w:val="3205"/>
        </w:trPr>
        <w:tc>
          <w:tcPr>
            <w:tcW w:w="675" w:type="dxa"/>
          </w:tcPr>
          <w:p w14:paraId="2DFE2BF1" w14:textId="77777777" w:rsidR="00B11F7C" w:rsidRDefault="00B11F7C" w:rsidP="004F6260">
            <w:r>
              <w:t xml:space="preserve">4. </w:t>
            </w:r>
          </w:p>
        </w:tc>
        <w:tc>
          <w:tcPr>
            <w:tcW w:w="4962" w:type="dxa"/>
          </w:tcPr>
          <w:p w14:paraId="0AE88B27" w14:textId="77777777" w:rsidR="00B11F7C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разъяснению обязательных требований, содержащихся 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правовых актах. В зависимости от целевого охвата аудитории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консультации проводятся в следующих форматах: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инструктажей, конференций, совещаний с юридическими лицами и индивидуальными  предпринимателями по вопросам соблюдения обязательных требований, и т.п.</w:t>
            </w:r>
          </w:p>
        </w:tc>
        <w:tc>
          <w:tcPr>
            <w:tcW w:w="2268" w:type="dxa"/>
          </w:tcPr>
          <w:p w14:paraId="162F1F67" w14:textId="5CAD8C4C" w:rsidR="00B11F7C" w:rsidRPr="000653D9" w:rsidRDefault="008E7384" w:rsidP="004F6260">
            <w:pPr>
              <w:rPr>
                <w:sz w:val="24"/>
                <w:szCs w:val="24"/>
              </w:rPr>
            </w:pPr>
            <w:r>
              <w:t>Заместитель директора по охране и взаимодействию с органами государственной власти</w:t>
            </w:r>
          </w:p>
        </w:tc>
        <w:tc>
          <w:tcPr>
            <w:tcW w:w="2366" w:type="dxa"/>
          </w:tcPr>
          <w:p w14:paraId="28D469CB" w14:textId="77777777"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необходимости. </w:t>
            </w:r>
          </w:p>
          <w:p w14:paraId="77EB4D23" w14:textId="77777777" w:rsidR="00B11F7C" w:rsidRDefault="00B11F7C" w:rsidP="00D3378B">
            <w:pPr>
              <w:rPr>
                <w:sz w:val="24"/>
                <w:szCs w:val="24"/>
              </w:rPr>
            </w:pPr>
          </w:p>
        </w:tc>
      </w:tr>
      <w:tr w:rsidR="00B11F7C" w14:paraId="347A01D7" w14:textId="77777777" w:rsidTr="001427CD">
        <w:trPr>
          <w:trHeight w:val="2426"/>
        </w:trPr>
        <w:tc>
          <w:tcPr>
            <w:tcW w:w="675" w:type="dxa"/>
          </w:tcPr>
          <w:p w14:paraId="752D6BB0" w14:textId="77777777" w:rsidR="00B11F7C" w:rsidRDefault="00B11F7C" w:rsidP="004F6260">
            <w:r>
              <w:t>5.</w:t>
            </w:r>
          </w:p>
        </w:tc>
        <w:tc>
          <w:tcPr>
            <w:tcW w:w="4962" w:type="dxa"/>
          </w:tcPr>
          <w:p w14:paraId="6A8940B6" w14:textId="77777777" w:rsidR="00B11F7C" w:rsidRPr="00A7257F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посредством средств массовой информации (печатные издания,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телевидение, социальные сети и др.)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важности добросовестного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A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AEF" w:rsidRPr="00A50AEF">
              <w:rPr>
                <w:rFonts w:ascii="Times New Roman" w:hAnsi="Times New Roman" w:cs="Times New Roman"/>
                <w:szCs w:val="26"/>
              </w:rPr>
              <w:t>в области охраны и использования особо охраняемых природных территорий</w:t>
            </w:r>
            <w:r w:rsidRPr="00A50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укрепления правовой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у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E847709" w14:textId="4EEB1B3F" w:rsidR="00B11F7C" w:rsidRDefault="008E7384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14:paraId="2AD763D8" w14:textId="77777777" w:rsidR="00B11F7C" w:rsidRPr="005926AE" w:rsidRDefault="00B11F7C" w:rsidP="004F6260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241E2B90" w14:textId="77777777"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B11F7C" w14:paraId="4673A9BB" w14:textId="77777777" w:rsidTr="006C3A40">
        <w:trPr>
          <w:trHeight w:val="2528"/>
        </w:trPr>
        <w:tc>
          <w:tcPr>
            <w:tcW w:w="675" w:type="dxa"/>
          </w:tcPr>
          <w:p w14:paraId="47A5565E" w14:textId="77777777" w:rsidR="00B11F7C" w:rsidRDefault="00B11F7C" w:rsidP="004F6260">
            <w:r>
              <w:t>6.</w:t>
            </w:r>
          </w:p>
        </w:tc>
        <w:tc>
          <w:tcPr>
            <w:tcW w:w="4962" w:type="dxa"/>
          </w:tcPr>
          <w:p w14:paraId="2CEF3602" w14:textId="77777777" w:rsidR="00B11F7C" w:rsidRPr="00C60870" w:rsidRDefault="00B11F7C" w:rsidP="00FD38A5">
            <w:pPr>
              <w:rPr>
                <w:rStyle w:val="a6"/>
                <w:i w:val="0"/>
                <w:sz w:val="24"/>
                <w:szCs w:val="24"/>
              </w:rPr>
            </w:pPr>
            <w:r w:rsidRPr="007D3B51">
              <w:rPr>
                <w:rStyle w:val="a6"/>
                <w:i w:val="0"/>
                <w:sz w:val="24"/>
                <w:szCs w:val="24"/>
              </w:rPr>
              <w:t>Внесение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Pr="007D3B51">
              <w:rPr>
                <w:sz w:val="24"/>
                <w:szCs w:val="24"/>
              </w:rPr>
              <w:t>юридическим лицам и индивидуальным предпринимателям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предостережения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о недопустимости нарушения обязательных тре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бований в соответствии со статье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й 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4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9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7D3B51">
              <w:rPr>
                <w:rFonts w:eastAsiaTheme="minorHAnsi"/>
                <w:sz w:val="24"/>
                <w:szCs w:val="24"/>
              </w:rPr>
              <w:t xml:space="preserve">Федерального закона </w:t>
            </w:r>
            <w:r w:rsidR="00E23962" w:rsidRPr="007D3B51">
              <w:rPr>
                <w:rFonts w:eastAsiaTheme="minorHAnsi"/>
                <w:sz w:val="24"/>
                <w:szCs w:val="24"/>
              </w:rPr>
              <w:t>«О государственном контроле (надзоре) и муниципальном контроле в Российской Федерации» от 31.07.2020 № 248-ФЗ (ред. от 11.06.2021).</w:t>
            </w:r>
          </w:p>
        </w:tc>
        <w:tc>
          <w:tcPr>
            <w:tcW w:w="2268" w:type="dxa"/>
          </w:tcPr>
          <w:p w14:paraId="6FF7A6BE" w14:textId="3D2FA891" w:rsidR="00B11F7C" w:rsidRDefault="008E7384" w:rsidP="004F6260">
            <w:pPr>
              <w:jc w:val="left"/>
            </w:pPr>
            <w:r w:rsidRPr="008E7384">
              <w:t>Заместитель директора по охране и взаимодействию с органами государственной власти</w:t>
            </w:r>
          </w:p>
        </w:tc>
        <w:tc>
          <w:tcPr>
            <w:tcW w:w="2366" w:type="dxa"/>
          </w:tcPr>
          <w:p w14:paraId="0AC4B3D3" w14:textId="77777777" w:rsidR="00B11F7C" w:rsidRDefault="009D6B32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надзорных </w:t>
            </w:r>
          </w:p>
          <w:p w14:paraId="37334F3D" w14:textId="77777777" w:rsidR="00B11F7C" w:rsidRPr="00D97ACD" w:rsidRDefault="00B11F7C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11F7C" w14:paraId="6BB37814" w14:textId="77777777" w:rsidTr="006C3A40">
        <w:tc>
          <w:tcPr>
            <w:tcW w:w="675" w:type="dxa"/>
          </w:tcPr>
          <w:p w14:paraId="5E434B37" w14:textId="77777777" w:rsidR="00B11F7C" w:rsidRDefault="00B11F7C" w:rsidP="004F6260">
            <w:r>
              <w:t>7.</w:t>
            </w:r>
          </w:p>
        </w:tc>
        <w:tc>
          <w:tcPr>
            <w:tcW w:w="4962" w:type="dxa"/>
          </w:tcPr>
          <w:p w14:paraId="56A9667A" w14:textId="67A98A4D" w:rsidR="00B11F7C" w:rsidRDefault="00B11F7C" w:rsidP="006C3A4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азмещение на официальном сайте </w:t>
            </w:r>
            <w:r w:rsidR="008E7384" w:rsidRPr="008E738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8E7384" w:rsidRPr="008E7384">
              <w:rPr>
                <w:rStyle w:val="a6"/>
                <w:rFonts w:ascii="Times New Roman" w:hAnsi="Times New Roman" w:cs="Times New Roman"/>
                <w:i w:val="0"/>
              </w:rPr>
              <w:t>чреждения</w:t>
            </w:r>
            <w:r w:rsidRPr="008E738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сети «Интернет» результат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ов контрольно-надзорных мероприятий за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отчетный период (квартал)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указанием наиболее часто встречающихся правонарушений обязательных требований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CD4CEF" w14:textId="01009219" w:rsidR="00B11F7C" w:rsidRDefault="008E7384" w:rsidP="004F6260">
            <w:pPr>
              <w:jc w:val="left"/>
            </w:pPr>
            <w:r>
              <w:t>Начальник службы охраны, начальник административного отдела</w:t>
            </w:r>
          </w:p>
        </w:tc>
        <w:tc>
          <w:tcPr>
            <w:tcW w:w="2366" w:type="dxa"/>
          </w:tcPr>
          <w:p w14:paraId="4E0D34E8" w14:textId="77777777" w:rsidR="00B11F7C" w:rsidRPr="000653D9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Ежеквартально</w:t>
            </w:r>
          </w:p>
        </w:tc>
      </w:tr>
      <w:tr w:rsidR="00B11F7C" w14:paraId="50A52A3D" w14:textId="77777777" w:rsidTr="006C3A40">
        <w:tc>
          <w:tcPr>
            <w:tcW w:w="675" w:type="dxa"/>
          </w:tcPr>
          <w:p w14:paraId="5F128243" w14:textId="77777777" w:rsidR="00B11F7C" w:rsidRDefault="00B11F7C" w:rsidP="004F6260">
            <w:r>
              <w:t>8.</w:t>
            </w:r>
          </w:p>
        </w:tc>
        <w:tc>
          <w:tcPr>
            <w:tcW w:w="4962" w:type="dxa"/>
          </w:tcPr>
          <w:p w14:paraId="641C2CDD" w14:textId="77777777" w:rsidR="00B11F7C" w:rsidRPr="00122C7E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рассмотрении дел об административных правонарушениях выяснение причин и условий,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авших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правонарушения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вынесением представления об их устранении и контроль за их исполнением.</w:t>
            </w:r>
          </w:p>
        </w:tc>
        <w:tc>
          <w:tcPr>
            <w:tcW w:w="2268" w:type="dxa"/>
          </w:tcPr>
          <w:p w14:paraId="27F20309" w14:textId="025CB57C" w:rsidR="00B11F7C" w:rsidRDefault="008E7384" w:rsidP="004F6260">
            <w:pPr>
              <w:jc w:val="left"/>
            </w:pPr>
            <w:bookmarkStart w:id="0" w:name="_Hlk115441844"/>
            <w:r w:rsidRPr="008E7384">
              <w:t>Заместитель директора по охране и взаимодействию с органами государственной власти</w:t>
            </w:r>
            <w:bookmarkEnd w:id="0"/>
          </w:p>
        </w:tc>
        <w:tc>
          <w:tcPr>
            <w:tcW w:w="2366" w:type="dxa"/>
          </w:tcPr>
          <w:p w14:paraId="0A6B4791" w14:textId="77777777" w:rsidR="00B11F7C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дел об административных правонарушениях</w:t>
            </w:r>
          </w:p>
        </w:tc>
      </w:tr>
      <w:tr w:rsidR="00B11F7C" w14:paraId="30DB5383" w14:textId="77777777" w:rsidTr="006C3A40">
        <w:trPr>
          <w:trHeight w:val="70"/>
        </w:trPr>
        <w:tc>
          <w:tcPr>
            <w:tcW w:w="675" w:type="dxa"/>
          </w:tcPr>
          <w:p w14:paraId="6B525893" w14:textId="77777777" w:rsidR="00B11F7C" w:rsidRDefault="00B11F7C" w:rsidP="004F6260">
            <w:r>
              <w:t>9</w:t>
            </w:r>
          </w:p>
        </w:tc>
        <w:tc>
          <w:tcPr>
            <w:tcW w:w="4962" w:type="dxa"/>
          </w:tcPr>
          <w:p w14:paraId="511CE741" w14:textId="3845F1B2"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</w:t>
            </w:r>
            <w:r w:rsidR="004F4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r w:rsidR="004F4F0F"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неотвратимости наказания за нарушение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с Федеральной службой судебных приставов по принудительному исполнению постановлений о назначении административного наказания</w:t>
            </w:r>
          </w:p>
        </w:tc>
        <w:tc>
          <w:tcPr>
            <w:tcW w:w="2268" w:type="dxa"/>
          </w:tcPr>
          <w:p w14:paraId="5CE07929" w14:textId="6793A57D" w:rsidR="00B11F7C" w:rsidRPr="00A26423" w:rsidRDefault="004F4F0F" w:rsidP="004F6260">
            <w:pPr>
              <w:rPr>
                <w:sz w:val="24"/>
                <w:szCs w:val="24"/>
              </w:rPr>
            </w:pPr>
            <w:r w:rsidRPr="004F4F0F">
              <w:t>начальник административного отдела</w:t>
            </w:r>
          </w:p>
        </w:tc>
        <w:tc>
          <w:tcPr>
            <w:tcW w:w="2366" w:type="dxa"/>
          </w:tcPr>
          <w:p w14:paraId="2A94FDDA" w14:textId="77777777" w:rsidR="00B11F7C" w:rsidRDefault="00B11F7C" w:rsidP="00D3378B">
            <w:pPr>
              <w:jc w:val="left"/>
              <w:rPr>
                <w:sz w:val="24"/>
                <w:szCs w:val="24"/>
              </w:rPr>
            </w:pPr>
            <w:r w:rsidRPr="007D540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11F7C" w14:paraId="330AAA33" w14:textId="77777777" w:rsidTr="006C3A40">
        <w:tc>
          <w:tcPr>
            <w:tcW w:w="675" w:type="dxa"/>
          </w:tcPr>
          <w:p w14:paraId="691F8EB8" w14:textId="77777777" w:rsidR="00B11F7C" w:rsidRDefault="00B11F7C" w:rsidP="004F6260">
            <w:r>
              <w:t>10</w:t>
            </w:r>
          </w:p>
        </w:tc>
        <w:tc>
          <w:tcPr>
            <w:tcW w:w="4962" w:type="dxa"/>
          </w:tcPr>
          <w:p w14:paraId="7AB329A4" w14:textId="2F569AFE"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информации о проверках 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</w:t>
            </w:r>
            <w:r w:rsidR="0065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(надзора)</w:t>
            </w:r>
            <w:r w:rsidR="006541F6">
              <w:rPr>
                <w:szCs w:val="26"/>
              </w:rPr>
              <w:t xml:space="preserve"> </w:t>
            </w:r>
            <w:r w:rsidR="006541F6" w:rsidRPr="006541F6">
              <w:rPr>
                <w:rFonts w:ascii="Times New Roman" w:hAnsi="Times New Roman" w:cs="Times New Roman"/>
                <w:szCs w:val="26"/>
              </w:rPr>
              <w:t>в области охраны и использования особо охраняемых природных территорий</w:t>
            </w:r>
            <w:r w:rsidR="004F4F0F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автоматизированную систему «Единый реестр проверок»</w:t>
            </w:r>
          </w:p>
        </w:tc>
        <w:tc>
          <w:tcPr>
            <w:tcW w:w="2268" w:type="dxa"/>
          </w:tcPr>
          <w:p w14:paraId="465181FF" w14:textId="77777777" w:rsidR="00B11F7C" w:rsidRPr="007D540D" w:rsidRDefault="00223415" w:rsidP="004F6260">
            <w:pPr>
              <w:rPr>
                <w:sz w:val="24"/>
                <w:szCs w:val="24"/>
              </w:rPr>
            </w:pPr>
            <w:r>
              <w:t>Инспектор</w:t>
            </w:r>
            <w:r w:rsidR="001C3584">
              <w:t>,</w:t>
            </w:r>
            <w:r>
              <w:t xml:space="preserve"> проводивший проверку</w:t>
            </w:r>
          </w:p>
        </w:tc>
        <w:tc>
          <w:tcPr>
            <w:tcW w:w="2366" w:type="dxa"/>
          </w:tcPr>
          <w:p w14:paraId="3FF4F292" w14:textId="77777777" w:rsidR="00B11F7C" w:rsidRPr="007D540D" w:rsidRDefault="00B11F7C" w:rsidP="00D3378B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14:paraId="3B30343B" w14:textId="77777777" w:rsidR="00B11F7C" w:rsidRDefault="00B11F7C" w:rsidP="00E635EB">
      <w:pPr>
        <w:suppressAutoHyphens/>
        <w:jc w:val="center"/>
        <w:rPr>
          <w:szCs w:val="26"/>
        </w:rPr>
      </w:pPr>
    </w:p>
    <w:p w14:paraId="43507CC5" w14:textId="77777777"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Ресурсное обеспечение программы</w:t>
      </w:r>
    </w:p>
    <w:p w14:paraId="01CF7A65" w14:textId="77777777" w:rsidR="00B11F7C" w:rsidRDefault="00B11F7C" w:rsidP="00B11F7C">
      <w:pPr>
        <w:pStyle w:val="a5"/>
        <w:suppressAutoHyphens/>
        <w:rPr>
          <w:szCs w:val="26"/>
        </w:rPr>
      </w:pPr>
    </w:p>
    <w:p w14:paraId="0F972C97" w14:textId="60500E57" w:rsidR="00B11F7C" w:rsidRDefault="00B11F7C" w:rsidP="00B11F7C">
      <w:pPr>
        <w:suppressAutoHyphens/>
        <w:ind w:firstLine="851"/>
        <w:rPr>
          <w:szCs w:val="26"/>
        </w:rPr>
      </w:pPr>
      <w:r w:rsidRPr="005C640D">
        <w:rPr>
          <w:szCs w:val="26"/>
        </w:rPr>
        <w:t>Реализация программы профилактики нарушений требований в сфере</w:t>
      </w:r>
      <w:r w:rsidR="00534F01">
        <w:rPr>
          <w:szCs w:val="26"/>
        </w:rPr>
        <w:t xml:space="preserve"> регионального</w:t>
      </w:r>
      <w:r w:rsidR="00FC173E">
        <w:rPr>
          <w:szCs w:val="26"/>
        </w:rPr>
        <w:t xml:space="preserve"> государственного</w:t>
      </w:r>
      <w:r w:rsidR="00534F01">
        <w:rPr>
          <w:szCs w:val="26"/>
        </w:rPr>
        <w:t xml:space="preserve"> контроля (надзора)</w:t>
      </w:r>
      <w:r w:rsidR="00FC173E">
        <w:rPr>
          <w:szCs w:val="26"/>
        </w:rPr>
        <w:t xml:space="preserve"> в области охраны и использования особо охраняемых природных территорий</w:t>
      </w:r>
      <w:r w:rsidRPr="005C640D">
        <w:rPr>
          <w:szCs w:val="26"/>
        </w:rPr>
        <w:t xml:space="preserve"> осуществляется в пределах, установленных </w:t>
      </w:r>
      <w:r w:rsidR="004F4F0F">
        <w:rPr>
          <w:szCs w:val="26"/>
        </w:rPr>
        <w:t xml:space="preserve">нормативными правовыми актами. </w:t>
      </w:r>
    </w:p>
    <w:p w14:paraId="359663AA" w14:textId="77777777" w:rsidR="00B11F7C" w:rsidRDefault="00B11F7C" w:rsidP="00B11F7C">
      <w:pPr>
        <w:pStyle w:val="a5"/>
        <w:suppressAutoHyphens/>
        <w:rPr>
          <w:szCs w:val="26"/>
        </w:rPr>
      </w:pPr>
    </w:p>
    <w:p w14:paraId="657A5430" w14:textId="77777777" w:rsid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Механизм реализации программы</w:t>
      </w:r>
    </w:p>
    <w:p w14:paraId="20FC90B4" w14:textId="77777777" w:rsidR="00CB2E1D" w:rsidRPr="00CB2E1D" w:rsidRDefault="00CB2E1D" w:rsidP="00CB2E1D">
      <w:pPr>
        <w:pStyle w:val="a5"/>
        <w:suppressAutoHyphens/>
        <w:rPr>
          <w:b/>
          <w:szCs w:val="26"/>
        </w:rPr>
      </w:pPr>
    </w:p>
    <w:p w14:paraId="14480603" w14:textId="77777777"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Цели и задачи настоящей Программы могут быть достигнуты только при условии создания действенных механизмов её реализации. Организация работы по подготовке и проведению профилактических мероприятий, направленных на предупреждение и пресечение нарушени</w:t>
      </w:r>
      <w:r w:rsidR="005D25EE">
        <w:rPr>
          <w:szCs w:val="26"/>
        </w:rPr>
        <w:t>й обязат</w:t>
      </w:r>
      <w:r w:rsidR="00257D55">
        <w:rPr>
          <w:szCs w:val="26"/>
        </w:rPr>
        <w:t xml:space="preserve">ельных требований </w:t>
      </w:r>
      <w:r w:rsidRPr="00CB2E1D">
        <w:rPr>
          <w:szCs w:val="26"/>
        </w:rPr>
        <w:t>законодательства</w:t>
      </w:r>
      <w:r w:rsidR="00257D55">
        <w:rPr>
          <w:szCs w:val="26"/>
        </w:rPr>
        <w:t xml:space="preserve"> в области охраны и использования особо охраняемых природных территорий</w:t>
      </w:r>
      <w:r w:rsidRPr="00CB2E1D">
        <w:rPr>
          <w:szCs w:val="26"/>
        </w:rPr>
        <w:t>.</w:t>
      </w:r>
    </w:p>
    <w:p w14:paraId="2A1B528B" w14:textId="60BE8D04"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 xml:space="preserve">Уполномоченные лица, ответственные за организацию и проведение профилактических мероприятий в </w:t>
      </w:r>
      <w:r w:rsidR="004F4F0F">
        <w:rPr>
          <w:szCs w:val="26"/>
        </w:rPr>
        <w:t>Учреждении</w:t>
      </w:r>
      <w:r w:rsidRPr="00CB2E1D">
        <w:rPr>
          <w:szCs w:val="26"/>
        </w:rPr>
        <w:t>:</w:t>
      </w:r>
    </w:p>
    <w:p w14:paraId="753A73D6" w14:textId="51F7AAB7" w:rsidR="00CB2E1D" w:rsidRPr="00CB2E1D" w:rsidRDefault="00CB2E1D" w:rsidP="004F4F0F">
      <w:pPr>
        <w:tabs>
          <w:tab w:val="left" w:pos="993"/>
        </w:tabs>
        <w:suppressAutoHyphens/>
        <w:ind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4F4F0F">
        <w:rPr>
          <w:szCs w:val="26"/>
        </w:rPr>
        <w:t>Тарасик Эдуард Петрович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="004F4F0F">
        <w:rPr>
          <w:szCs w:val="26"/>
        </w:rPr>
        <w:t>з</w:t>
      </w:r>
      <w:r w:rsidR="004F4F0F" w:rsidRPr="004F4F0F">
        <w:rPr>
          <w:szCs w:val="26"/>
        </w:rPr>
        <w:t>аместитель директора по охране и взаимодействию с органами государственной власти</w:t>
      </w:r>
      <w:r w:rsidR="00993CAD" w:rsidRPr="00993CAD">
        <w:rPr>
          <w:szCs w:val="26"/>
        </w:rPr>
        <w:t xml:space="preserve"> </w:t>
      </w:r>
      <w:r w:rsidRPr="00CB2E1D">
        <w:rPr>
          <w:szCs w:val="26"/>
        </w:rPr>
        <w:t>(контак</w:t>
      </w:r>
      <w:r w:rsidR="00993CAD">
        <w:rPr>
          <w:szCs w:val="26"/>
        </w:rPr>
        <w:t>тный телефон +7 (</w:t>
      </w:r>
      <w:r w:rsidR="004F4F0F">
        <w:rPr>
          <w:szCs w:val="26"/>
        </w:rPr>
        <w:t>41531</w:t>
      </w:r>
      <w:r w:rsidR="00993CAD">
        <w:rPr>
          <w:szCs w:val="26"/>
        </w:rPr>
        <w:t xml:space="preserve">) </w:t>
      </w:r>
      <w:r w:rsidR="00993CAD" w:rsidRPr="00993CAD">
        <w:rPr>
          <w:szCs w:val="26"/>
        </w:rPr>
        <w:t>7-</w:t>
      </w:r>
      <w:r w:rsidR="004F4F0F">
        <w:rPr>
          <w:szCs w:val="26"/>
        </w:rPr>
        <w:t>24</w:t>
      </w:r>
      <w:r w:rsidR="00993CAD" w:rsidRPr="00993CAD">
        <w:rPr>
          <w:szCs w:val="26"/>
        </w:rPr>
        <w:t>-</w:t>
      </w:r>
      <w:r w:rsidR="004F4F0F">
        <w:rPr>
          <w:szCs w:val="26"/>
        </w:rPr>
        <w:t>00)</w:t>
      </w:r>
      <w:r w:rsidRPr="00CB2E1D">
        <w:rPr>
          <w:szCs w:val="26"/>
        </w:rPr>
        <w:t>;</w:t>
      </w:r>
    </w:p>
    <w:p w14:paraId="5E7AD4AC" w14:textId="67B3E7FF" w:rsidR="00CB2E1D" w:rsidRDefault="00CB2E1D" w:rsidP="004F4F0F">
      <w:pPr>
        <w:pStyle w:val="a5"/>
        <w:tabs>
          <w:tab w:val="left" w:pos="993"/>
        </w:tabs>
        <w:suppressAutoHyphens/>
        <w:ind w:left="0"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4F4F0F">
        <w:rPr>
          <w:szCs w:val="26"/>
        </w:rPr>
        <w:t>Скоморохов Валерий Викторович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="003A1711">
        <w:rPr>
          <w:szCs w:val="26"/>
        </w:rPr>
        <w:t>начальник</w:t>
      </w:r>
      <w:r w:rsidR="004F4F0F">
        <w:rPr>
          <w:szCs w:val="26"/>
        </w:rPr>
        <w:t xml:space="preserve"> службы охраны </w:t>
      </w:r>
      <w:r w:rsidR="004F4F0F" w:rsidRPr="004F4F0F">
        <w:rPr>
          <w:szCs w:val="26"/>
        </w:rPr>
        <w:t>(контактный телефон +7 (41531) 7-24-00);</w:t>
      </w:r>
    </w:p>
    <w:p w14:paraId="0CE8F0DD" w14:textId="17C8FF2F" w:rsidR="004F4F0F" w:rsidRPr="00CB2E1D" w:rsidRDefault="004F4F0F" w:rsidP="00CB2E1D">
      <w:pPr>
        <w:pStyle w:val="a5"/>
        <w:suppressAutoHyphens/>
        <w:ind w:left="0" w:firstLine="709"/>
        <w:rPr>
          <w:szCs w:val="26"/>
        </w:rPr>
      </w:pPr>
      <w:r>
        <w:rPr>
          <w:szCs w:val="26"/>
        </w:rPr>
        <w:t xml:space="preserve">- Ден Светлана Борисовна, начальник административного отдела </w:t>
      </w:r>
      <w:r w:rsidRPr="004F4F0F">
        <w:rPr>
          <w:szCs w:val="26"/>
        </w:rPr>
        <w:t>(контактный телефон +7 (41531) 7-24-00)</w:t>
      </w:r>
      <w:r>
        <w:rPr>
          <w:szCs w:val="26"/>
        </w:rPr>
        <w:t xml:space="preserve">. </w:t>
      </w:r>
    </w:p>
    <w:p w14:paraId="293DB51C" w14:textId="77777777" w:rsidR="00B11F7C" w:rsidRDefault="00B11F7C" w:rsidP="00B11F7C">
      <w:pPr>
        <w:pStyle w:val="a5"/>
        <w:suppressAutoHyphens/>
        <w:rPr>
          <w:szCs w:val="26"/>
        </w:rPr>
      </w:pPr>
    </w:p>
    <w:p w14:paraId="3F59B8DB" w14:textId="77777777"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Оценка эффективности программы</w:t>
      </w:r>
    </w:p>
    <w:p w14:paraId="7015808C" w14:textId="77777777" w:rsidR="00B11F7C" w:rsidRPr="00B11F7C" w:rsidRDefault="00B11F7C" w:rsidP="00B11F7C">
      <w:pPr>
        <w:suppressAutoHyphens/>
        <w:rPr>
          <w:szCs w:val="26"/>
        </w:rPr>
      </w:pPr>
    </w:p>
    <w:p w14:paraId="03F176A5" w14:textId="2379C277" w:rsidR="00993CAD" w:rsidRDefault="005F302B" w:rsidP="006C3A40">
      <w:pPr>
        <w:suppressAutoHyphens/>
        <w:ind w:firstLine="709"/>
        <w:rPr>
          <w:color w:val="000000" w:themeColor="text1"/>
          <w:szCs w:val="26"/>
        </w:rPr>
      </w:pPr>
      <w:r>
        <w:rPr>
          <w:szCs w:val="26"/>
        </w:rPr>
        <w:t xml:space="preserve">Целевые показатели программы профилактики в рамках </w:t>
      </w:r>
      <w:r w:rsidR="005062F8">
        <w:rPr>
          <w:szCs w:val="26"/>
        </w:rPr>
        <w:t>регионального</w:t>
      </w:r>
      <w:r w:rsidR="00136399">
        <w:rPr>
          <w:szCs w:val="26"/>
        </w:rPr>
        <w:t xml:space="preserve"> государственного</w:t>
      </w:r>
      <w:r w:rsidR="005062F8">
        <w:rPr>
          <w:szCs w:val="26"/>
        </w:rPr>
        <w:t xml:space="preserve"> контроля (надзора)</w:t>
      </w:r>
      <w:r w:rsidR="00136399" w:rsidRPr="00136399">
        <w:rPr>
          <w:szCs w:val="26"/>
        </w:rPr>
        <w:t xml:space="preserve"> </w:t>
      </w:r>
      <w:r w:rsidR="00136399">
        <w:rPr>
          <w:szCs w:val="26"/>
        </w:rPr>
        <w:t xml:space="preserve">в области охраны и использования особо охраняемых природных территорий </w:t>
      </w:r>
      <w:r w:rsidR="00B11F7C">
        <w:rPr>
          <w:color w:val="000000" w:themeColor="text1"/>
          <w:szCs w:val="26"/>
        </w:rPr>
        <w:t xml:space="preserve">за период </w:t>
      </w:r>
      <w:r w:rsidR="00993CAD" w:rsidRPr="00C257C8">
        <w:rPr>
          <w:szCs w:val="26"/>
        </w:rPr>
        <w:t>202</w:t>
      </w:r>
      <w:r w:rsidR="00DD082C">
        <w:rPr>
          <w:szCs w:val="26"/>
        </w:rPr>
        <w:t>3</w:t>
      </w:r>
      <w:r w:rsidR="00993CAD" w:rsidRPr="00C257C8">
        <w:rPr>
          <w:szCs w:val="26"/>
        </w:rPr>
        <w:t xml:space="preserve"> год</w:t>
      </w:r>
      <w:r w:rsidR="00993CAD">
        <w:rPr>
          <w:szCs w:val="26"/>
        </w:rPr>
        <w:t>а</w:t>
      </w:r>
      <w:r w:rsidR="00993CAD" w:rsidRPr="00C257C8">
        <w:rPr>
          <w:szCs w:val="26"/>
        </w:rPr>
        <w:t xml:space="preserve"> и плановый период 202</w:t>
      </w:r>
      <w:r w:rsidR="00DD082C">
        <w:rPr>
          <w:szCs w:val="26"/>
        </w:rPr>
        <w:t>4</w:t>
      </w:r>
      <w:r w:rsidR="00993CAD" w:rsidRPr="00C257C8">
        <w:rPr>
          <w:szCs w:val="26"/>
        </w:rPr>
        <w:t xml:space="preserve"> – 202</w:t>
      </w:r>
      <w:r w:rsidR="00DD082C">
        <w:rPr>
          <w:szCs w:val="26"/>
        </w:rPr>
        <w:t>5</w:t>
      </w:r>
      <w:r w:rsidR="00993CAD" w:rsidRPr="00C257C8">
        <w:rPr>
          <w:szCs w:val="26"/>
        </w:rPr>
        <w:t xml:space="preserve"> годов</w:t>
      </w:r>
      <w:r w:rsidR="00B11F7C">
        <w:rPr>
          <w:color w:val="000000" w:themeColor="text1"/>
          <w:szCs w:val="26"/>
        </w:rPr>
        <w:t xml:space="preserve">. </w:t>
      </w:r>
    </w:p>
    <w:p w14:paraId="61614E1D" w14:textId="77777777" w:rsidR="00F27383" w:rsidRDefault="00B11F7C" w:rsidP="00E635EB">
      <w:pPr>
        <w:suppressAutoHyphens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Табл. 2</w:t>
      </w:r>
    </w:p>
    <w:p w14:paraId="6CFE94E3" w14:textId="77777777" w:rsidR="005F302B" w:rsidRDefault="005F302B" w:rsidP="00E635EB">
      <w:pPr>
        <w:suppressAutoHyphens/>
        <w:jc w:val="center"/>
        <w:rPr>
          <w:color w:val="000000" w:themeColor="text1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44"/>
        <w:gridCol w:w="1560"/>
        <w:gridCol w:w="993"/>
        <w:gridCol w:w="992"/>
        <w:gridCol w:w="1417"/>
      </w:tblGrid>
      <w:tr w:rsidR="009D6B32" w14:paraId="62BE2258" w14:textId="77777777" w:rsidTr="00695FA9">
        <w:trPr>
          <w:trHeight w:val="330"/>
        </w:trPr>
        <w:tc>
          <w:tcPr>
            <w:tcW w:w="567" w:type="dxa"/>
          </w:tcPr>
          <w:p w14:paraId="7DA2A6F2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14:paraId="63EB9410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п/п</w:t>
            </w:r>
          </w:p>
        </w:tc>
        <w:tc>
          <w:tcPr>
            <w:tcW w:w="4644" w:type="dxa"/>
          </w:tcPr>
          <w:p w14:paraId="5F9C1748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14:paraId="02360D76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Базовый показатель</w:t>
            </w:r>
          </w:p>
          <w:p w14:paraId="6EAF1559" w14:textId="77777777" w:rsidR="009D6B32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(202</w:t>
            </w:r>
            <w:r w:rsidR="00A23B19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</w:tcPr>
          <w:p w14:paraId="4DD2DAFD" w14:textId="7E983981" w:rsidR="009D6B32" w:rsidRPr="00DD082C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DD082C">
              <w:rPr>
                <w:szCs w:val="26"/>
              </w:rPr>
              <w:t>3</w:t>
            </w:r>
          </w:p>
        </w:tc>
        <w:tc>
          <w:tcPr>
            <w:tcW w:w="992" w:type="dxa"/>
          </w:tcPr>
          <w:p w14:paraId="2D27FCCB" w14:textId="0E489F7B" w:rsidR="009D6B32" w:rsidRPr="00DD082C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DD082C">
              <w:rPr>
                <w:szCs w:val="26"/>
              </w:rPr>
              <w:t>4</w:t>
            </w:r>
          </w:p>
        </w:tc>
        <w:tc>
          <w:tcPr>
            <w:tcW w:w="1417" w:type="dxa"/>
          </w:tcPr>
          <w:p w14:paraId="7219CC43" w14:textId="0C06AE5A" w:rsidR="009D6B32" w:rsidRPr="00DD082C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DD082C">
              <w:rPr>
                <w:szCs w:val="26"/>
              </w:rPr>
              <w:t>5</w:t>
            </w:r>
          </w:p>
        </w:tc>
      </w:tr>
      <w:tr w:rsidR="009D6B32" w14:paraId="12ACE9AB" w14:textId="77777777" w:rsidTr="00695FA9">
        <w:trPr>
          <w:trHeight w:val="150"/>
        </w:trPr>
        <w:tc>
          <w:tcPr>
            <w:tcW w:w="567" w:type="dxa"/>
          </w:tcPr>
          <w:p w14:paraId="33387B7C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644" w:type="dxa"/>
          </w:tcPr>
          <w:p w14:paraId="18E62502" w14:textId="77777777"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Снижение количества дел об административных правонарушениях:</w:t>
            </w:r>
          </w:p>
          <w:p w14:paraId="502672DA" w14:textId="77777777"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-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Ф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</w:rPr>
              <w:t>/П</w:t>
            </w:r>
            <w:r>
              <w:rPr>
                <w:szCs w:val="26"/>
                <w:lang w:val="en-US"/>
              </w:rPr>
              <w:t>i</w:t>
            </w:r>
            <w:r>
              <w:rPr>
                <w:szCs w:val="26"/>
              </w:rPr>
              <w:t xml:space="preserve"> * 100 %, где: </w:t>
            </w: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отклонение фактического значения </w:t>
            </w:r>
            <w:r>
              <w:rPr>
                <w:szCs w:val="26"/>
                <w:lang w:val="en-US"/>
              </w:rPr>
              <w:t>i</w:t>
            </w:r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 xml:space="preserve">го показателя от планового значения </w:t>
            </w:r>
            <w:r>
              <w:rPr>
                <w:szCs w:val="26"/>
                <w:lang w:val="en-US"/>
              </w:rPr>
              <w:t>i</w:t>
            </w:r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показателя;</w:t>
            </w:r>
          </w:p>
          <w:p w14:paraId="6E10E6B7" w14:textId="77777777" w:rsidR="009D6B32" w:rsidRPr="00230A80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Ф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фактическое значение </w:t>
            </w:r>
            <w:r>
              <w:rPr>
                <w:szCs w:val="26"/>
                <w:lang w:val="en-US"/>
              </w:rPr>
              <w:t>i</w:t>
            </w:r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 результативности профилактической работы.</w:t>
            </w:r>
          </w:p>
        </w:tc>
        <w:tc>
          <w:tcPr>
            <w:tcW w:w="1560" w:type="dxa"/>
          </w:tcPr>
          <w:p w14:paraId="196FEC4D" w14:textId="77777777" w:rsidR="009D6B32" w:rsidRDefault="009D6B32" w:rsidP="005C640D">
            <w:pPr>
              <w:suppressAutoHyphens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  <w:tc>
          <w:tcPr>
            <w:tcW w:w="993" w:type="dxa"/>
          </w:tcPr>
          <w:p w14:paraId="75C8F626" w14:textId="35DC5E9F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F4F0F">
              <w:rPr>
                <w:szCs w:val="26"/>
              </w:rPr>
              <w:t>8</w:t>
            </w:r>
            <w:r>
              <w:rPr>
                <w:szCs w:val="26"/>
              </w:rPr>
              <w:t>%</w:t>
            </w:r>
          </w:p>
        </w:tc>
        <w:tc>
          <w:tcPr>
            <w:tcW w:w="992" w:type="dxa"/>
          </w:tcPr>
          <w:p w14:paraId="39980824" w14:textId="5C101712" w:rsidR="009D6B32" w:rsidRDefault="004F4F0F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96</w:t>
            </w:r>
            <w:r w:rsidR="009D6B32">
              <w:rPr>
                <w:szCs w:val="26"/>
              </w:rPr>
              <w:t>%</w:t>
            </w:r>
          </w:p>
        </w:tc>
        <w:tc>
          <w:tcPr>
            <w:tcW w:w="1417" w:type="dxa"/>
          </w:tcPr>
          <w:p w14:paraId="187D1C21" w14:textId="1572D9C3" w:rsidR="009D6B32" w:rsidRDefault="004F4F0F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93</w:t>
            </w:r>
            <w:r w:rsidR="009D6B32">
              <w:rPr>
                <w:szCs w:val="26"/>
              </w:rPr>
              <w:t>%</w:t>
            </w:r>
          </w:p>
        </w:tc>
      </w:tr>
      <w:tr w:rsidR="009D6B32" w14:paraId="4B79BCCD" w14:textId="77777777" w:rsidTr="00695FA9">
        <w:trPr>
          <w:trHeight w:val="133"/>
        </w:trPr>
        <w:tc>
          <w:tcPr>
            <w:tcW w:w="567" w:type="dxa"/>
          </w:tcPr>
          <w:p w14:paraId="0E8D0A22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644" w:type="dxa"/>
          </w:tcPr>
          <w:p w14:paraId="53CA78FE" w14:textId="77777777"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Повышение степени исполнительности поднадзорных субъектов/предоставление ответ на представления об устранения причин и условий способствовавших совершению административного правонарушения: </w:t>
            </w:r>
          </w:p>
          <w:p w14:paraId="19907C6C" w14:textId="77777777"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</w:rPr>
              <w:t>/</w:t>
            </w: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>общ</w:t>
            </w:r>
            <w:r>
              <w:rPr>
                <w:szCs w:val="26"/>
              </w:rPr>
              <w:t>, где</w:t>
            </w:r>
          </w:p>
          <w:p w14:paraId="5701EE09" w14:textId="77777777"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 w:rsidRPr="00CA2D7E">
              <w:rPr>
                <w:szCs w:val="26"/>
              </w:rPr>
              <w:t xml:space="preserve">– </w:t>
            </w:r>
            <w:r>
              <w:rPr>
                <w:szCs w:val="26"/>
              </w:rPr>
              <w:t>количество не предоставленных ответов на представления об устранения причин и условий способствовавших совершению административного правонарушения;</w:t>
            </w:r>
          </w:p>
          <w:p w14:paraId="0015AEF5" w14:textId="77777777"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общ </w:t>
            </w:r>
            <w:r>
              <w:rPr>
                <w:szCs w:val="26"/>
              </w:rPr>
              <w:t>– общее количество внесенных предоставлений об устранения причин и условий способствовавших совершению административного правонарушения</w:t>
            </w:r>
          </w:p>
          <w:p w14:paraId="5AE59EC1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14:paraId="36084355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  <w:tc>
          <w:tcPr>
            <w:tcW w:w="993" w:type="dxa"/>
          </w:tcPr>
          <w:p w14:paraId="760BE699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60%</w:t>
            </w:r>
          </w:p>
        </w:tc>
        <w:tc>
          <w:tcPr>
            <w:tcW w:w="992" w:type="dxa"/>
          </w:tcPr>
          <w:p w14:paraId="419A69CD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70%</w:t>
            </w:r>
          </w:p>
        </w:tc>
        <w:tc>
          <w:tcPr>
            <w:tcW w:w="1417" w:type="dxa"/>
          </w:tcPr>
          <w:p w14:paraId="5BD9BECE" w14:textId="77777777"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80%</w:t>
            </w:r>
          </w:p>
        </w:tc>
      </w:tr>
    </w:tbl>
    <w:p w14:paraId="184CE7C1" w14:textId="77777777" w:rsidR="0072767E" w:rsidRDefault="0072767E" w:rsidP="00E635EB">
      <w:pPr>
        <w:suppressAutoHyphens/>
        <w:jc w:val="center"/>
        <w:rPr>
          <w:szCs w:val="26"/>
        </w:rPr>
      </w:pPr>
    </w:p>
    <w:p w14:paraId="5963A470" w14:textId="77777777" w:rsidR="0072767E" w:rsidRDefault="0072767E" w:rsidP="00B11F7C">
      <w:pPr>
        <w:suppressAutoHyphens/>
        <w:rPr>
          <w:szCs w:val="26"/>
        </w:rPr>
      </w:pPr>
      <w:r>
        <w:rPr>
          <w:szCs w:val="26"/>
        </w:rPr>
        <w:t>Количественные показатели для расчета оценки реа</w:t>
      </w:r>
      <w:r w:rsidR="00B11F7C">
        <w:rPr>
          <w:szCs w:val="26"/>
        </w:rPr>
        <w:t>лизации ведомственной программы. Табл. 3</w:t>
      </w:r>
    </w:p>
    <w:p w14:paraId="5EA847E9" w14:textId="77777777" w:rsidR="0072767E" w:rsidRDefault="0072767E" w:rsidP="00E635EB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2551"/>
        <w:gridCol w:w="1666"/>
      </w:tblGrid>
      <w:tr w:rsidR="00FB0FA3" w14:paraId="0CCB7F78" w14:textId="77777777" w:rsidTr="006424F4">
        <w:trPr>
          <w:trHeight w:val="150"/>
        </w:trPr>
        <w:tc>
          <w:tcPr>
            <w:tcW w:w="1526" w:type="dxa"/>
          </w:tcPr>
          <w:p w14:paraId="78DB8CB5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Номер показателя</w:t>
            </w:r>
          </w:p>
        </w:tc>
        <w:tc>
          <w:tcPr>
            <w:tcW w:w="3118" w:type="dxa"/>
          </w:tcPr>
          <w:p w14:paraId="19B1FE82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14:paraId="5C7D735A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Формула расчета</w:t>
            </w:r>
          </w:p>
        </w:tc>
        <w:tc>
          <w:tcPr>
            <w:tcW w:w="2551" w:type="dxa"/>
          </w:tcPr>
          <w:p w14:paraId="53BF3164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Комментарии/интерпретация значения</w:t>
            </w:r>
          </w:p>
        </w:tc>
        <w:tc>
          <w:tcPr>
            <w:tcW w:w="1666" w:type="dxa"/>
          </w:tcPr>
          <w:p w14:paraId="68D6A02B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Значение показателя </w:t>
            </w:r>
          </w:p>
        </w:tc>
      </w:tr>
      <w:tr w:rsidR="00FB0FA3" w14:paraId="6DF2D002" w14:textId="77777777" w:rsidTr="009D6B32">
        <w:trPr>
          <w:trHeight w:val="1186"/>
        </w:trPr>
        <w:tc>
          <w:tcPr>
            <w:tcW w:w="1526" w:type="dxa"/>
          </w:tcPr>
          <w:p w14:paraId="75E5DD02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8" w:type="dxa"/>
          </w:tcPr>
          <w:p w14:paraId="0E5C7B55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</w:tcPr>
          <w:p w14:paraId="0CF42B0C" w14:textId="77777777"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</w:rPr>
            </w:pP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план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факт</w:t>
            </w:r>
            <w:proofErr w:type="spellEnd"/>
          </w:p>
        </w:tc>
        <w:tc>
          <w:tcPr>
            <w:tcW w:w="2551" w:type="dxa"/>
          </w:tcPr>
          <w:p w14:paraId="0E24238F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Прямой подсчет</w:t>
            </w:r>
          </w:p>
        </w:tc>
        <w:tc>
          <w:tcPr>
            <w:tcW w:w="1666" w:type="dxa"/>
          </w:tcPr>
          <w:p w14:paraId="1B74E145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14:paraId="74AA1DA4" w14:textId="77777777" w:rsidTr="009D6B32">
        <w:trPr>
          <w:trHeight w:val="1979"/>
        </w:trPr>
        <w:tc>
          <w:tcPr>
            <w:tcW w:w="1526" w:type="dxa"/>
          </w:tcPr>
          <w:p w14:paraId="1722C28F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3118" w:type="dxa"/>
          </w:tcPr>
          <w:p w14:paraId="2B8E95BB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Размещение на официальном сайте перечней актов, содержащих обязательных требований</w:t>
            </w:r>
          </w:p>
        </w:tc>
        <w:tc>
          <w:tcPr>
            <w:tcW w:w="1560" w:type="dxa"/>
          </w:tcPr>
          <w:p w14:paraId="1813001A" w14:textId="77777777"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  <w:lang w:val="en-US"/>
              </w:rPr>
            </w:pPr>
            <w:r>
              <w:rPr>
                <w:szCs w:val="26"/>
              </w:rPr>
              <w:t>К=К</w:t>
            </w:r>
            <w:r>
              <w:rPr>
                <w:szCs w:val="26"/>
                <w:vertAlign w:val="subscript"/>
              </w:rPr>
              <w:t xml:space="preserve">1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</w:p>
        </w:tc>
        <w:tc>
          <w:tcPr>
            <w:tcW w:w="2551" w:type="dxa"/>
          </w:tcPr>
          <w:p w14:paraId="2BF79EC4" w14:textId="77777777"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размещенные на официальном сайте перечни актов, содержащих обязательные требования</w:t>
            </w:r>
          </w:p>
        </w:tc>
        <w:tc>
          <w:tcPr>
            <w:tcW w:w="1666" w:type="dxa"/>
          </w:tcPr>
          <w:p w14:paraId="55929D51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14:paraId="3564C3D1" w14:textId="77777777" w:rsidTr="00A23B19">
        <w:trPr>
          <w:trHeight w:val="1920"/>
        </w:trPr>
        <w:tc>
          <w:tcPr>
            <w:tcW w:w="1526" w:type="dxa"/>
          </w:tcPr>
          <w:p w14:paraId="3D400807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3118" w:type="dxa"/>
          </w:tcPr>
          <w:p w14:paraId="5C80BA4D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Совещание по правоприменительной практике контрольно-надзорной деятельности</w:t>
            </w:r>
          </w:p>
        </w:tc>
        <w:tc>
          <w:tcPr>
            <w:tcW w:w="1560" w:type="dxa"/>
          </w:tcPr>
          <w:p w14:paraId="5177F9EF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r>
              <w:rPr>
                <w:szCs w:val="26"/>
                <w:vertAlign w:val="subscript"/>
              </w:rPr>
              <w:t xml:space="preserve">1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</w:p>
        </w:tc>
        <w:tc>
          <w:tcPr>
            <w:tcW w:w="2551" w:type="dxa"/>
          </w:tcPr>
          <w:p w14:paraId="02BC1720" w14:textId="77777777"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совещания по правоприменительной практике контрольно-надзорной деятельности</w:t>
            </w:r>
          </w:p>
        </w:tc>
        <w:tc>
          <w:tcPr>
            <w:tcW w:w="1666" w:type="dxa"/>
          </w:tcPr>
          <w:p w14:paraId="04CFDD2D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14:paraId="26E6EC8A" w14:textId="77777777" w:rsidTr="00A23B19">
        <w:trPr>
          <w:trHeight w:val="1735"/>
        </w:trPr>
        <w:tc>
          <w:tcPr>
            <w:tcW w:w="1526" w:type="dxa"/>
          </w:tcPr>
          <w:p w14:paraId="75B909CC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3118" w:type="dxa"/>
          </w:tcPr>
          <w:p w14:paraId="56B9C2B5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Выступления СМИ (на телевидении)</w:t>
            </w:r>
          </w:p>
        </w:tc>
        <w:tc>
          <w:tcPr>
            <w:tcW w:w="1560" w:type="dxa"/>
          </w:tcPr>
          <w:p w14:paraId="2F6F6D4D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r>
              <w:rPr>
                <w:szCs w:val="26"/>
                <w:vertAlign w:val="subscript"/>
              </w:rPr>
              <w:t xml:space="preserve">1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</w:p>
        </w:tc>
        <w:tc>
          <w:tcPr>
            <w:tcW w:w="2551" w:type="dxa"/>
          </w:tcPr>
          <w:p w14:paraId="60C0EAC1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 – выступления в СМИ (радио, телевидение, газеты, журналы, Интернет-ресурсы)</w:t>
            </w:r>
          </w:p>
        </w:tc>
        <w:tc>
          <w:tcPr>
            <w:tcW w:w="1666" w:type="dxa"/>
          </w:tcPr>
          <w:p w14:paraId="63FAC866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14:paraId="4194EDF6" w14:textId="77777777" w:rsidTr="00A23B19">
        <w:trPr>
          <w:trHeight w:val="1359"/>
        </w:trPr>
        <w:tc>
          <w:tcPr>
            <w:tcW w:w="1526" w:type="dxa"/>
          </w:tcPr>
          <w:p w14:paraId="040D2ACD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3118" w:type="dxa"/>
          </w:tcPr>
          <w:p w14:paraId="082FA496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1560" w:type="dxa"/>
          </w:tcPr>
          <w:p w14:paraId="26C9C51E" w14:textId="77777777"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</w:p>
        </w:tc>
        <w:tc>
          <w:tcPr>
            <w:tcW w:w="2551" w:type="dxa"/>
          </w:tcPr>
          <w:p w14:paraId="259BD356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Доклады об итогах профилактической работы</w:t>
            </w:r>
          </w:p>
        </w:tc>
        <w:tc>
          <w:tcPr>
            <w:tcW w:w="1666" w:type="dxa"/>
          </w:tcPr>
          <w:p w14:paraId="66075000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14:paraId="538A967A" w14:textId="77777777" w:rsidTr="006424F4">
        <w:trPr>
          <w:trHeight w:val="195"/>
        </w:trPr>
        <w:tc>
          <w:tcPr>
            <w:tcW w:w="1526" w:type="dxa"/>
          </w:tcPr>
          <w:p w14:paraId="0979C7AB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8" w:type="dxa"/>
          </w:tcPr>
          <w:p w14:paraId="1FEDA1AC" w14:textId="77777777"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субъектов,</w:t>
            </w:r>
            <w:r w:rsidR="006424F4">
              <w:rPr>
                <w:szCs w:val="26"/>
              </w:rPr>
              <w:t xml:space="preserve"> в</w:t>
            </w:r>
            <w:r>
              <w:rPr>
                <w:szCs w:val="26"/>
              </w:rPr>
              <w:t xml:space="preserve"> отношении которых проведе</w:t>
            </w:r>
            <w:r w:rsidR="006424F4">
              <w:rPr>
                <w:szCs w:val="26"/>
              </w:rPr>
              <w:t>ны профилактические мероприятия</w:t>
            </w:r>
          </w:p>
        </w:tc>
        <w:tc>
          <w:tcPr>
            <w:tcW w:w="1560" w:type="dxa"/>
          </w:tcPr>
          <w:p w14:paraId="7A5FFFF3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</w:p>
        </w:tc>
        <w:tc>
          <w:tcPr>
            <w:tcW w:w="2551" w:type="dxa"/>
          </w:tcPr>
          <w:p w14:paraId="4FEAFD85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</w:tc>
        <w:tc>
          <w:tcPr>
            <w:tcW w:w="1666" w:type="dxa"/>
          </w:tcPr>
          <w:p w14:paraId="050CB50E" w14:textId="77777777"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150</w:t>
            </w:r>
          </w:p>
        </w:tc>
      </w:tr>
      <w:tr w:rsidR="00FB0FA3" w14:paraId="59DE1DED" w14:textId="77777777" w:rsidTr="00A23B19">
        <w:trPr>
          <w:trHeight w:val="4332"/>
        </w:trPr>
        <w:tc>
          <w:tcPr>
            <w:tcW w:w="1526" w:type="dxa"/>
          </w:tcPr>
          <w:p w14:paraId="06BBAF99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118" w:type="dxa"/>
          </w:tcPr>
          <w:p w14:paraId="694C3BEC" w14:textId="77777777"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Количество внесенных представлений об устранении причин и условий способствовавших совершению административного правонарушения, направленных юридическим лицам и индивидуальным предпринимателям </w:t>
            </w:r>
          </w:p>
        </w:tc>
        <w:tc>
          <w:tcPr>
            <w:tcW w:w="1560" w:type="dxa"/>
          </w:tcPr>
          <w:p w14:paraId="2CA3C78B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 = Р/В</w:t>
            </w:r>
          </w:p>
        </w:tc>
        <w:tc>
          <w:tcPr>
            <w:tcW w:w="2551" w:type="dxa"/>
          </w:tcPr>
          <w:p w14:paraId="222AEE2C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Р – внесенные представления об устранения причин и условий способствовавших совершению административного правонарушения</w:t>
            </w:r>
          </w:p>
          <w:p w14:paraId="63FFDD2F" w14:textId="77777777" w:rsid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  <w:p w14:paraId="69D52DB0" w14:textId="77777777" w:rsidR="006424F4" w:rsidRDefault="006424F4" w:rsidP="00FB0FA3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666" w:type="dxa"/>
          </w:tcPr>
          <w:p w14:paraId="32469C12" w14:textId="77777777"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</w:tr>
      <w:tr w:rsidR="00FB0FA3" w14:paraId="5F1D6331" w14:textId="77777777" w:rsidTr="006424F4">
        <w:trPr>
          <w:trHeight w:val="150"/>
        </w:trPr>
        <w:tc>
          <w:tcPr>
            <w:tcW w:w="1526" w:type="dxa"/>
          </w:tcPr>
          <w:p w14:paraId="392F0090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118" w:type="dxa"/>
          </w:tcPr>
          <w:p w14:paraId="5B356AA1" w14:textId="77777777"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1560" w:type="dxa"/>
          </w:tcPr>
          <w:p w14:paraId="2B4885EB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</w:tcPr>
          <w:p w14:paraId="184663A3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 – общее количество часов, затраченных на проведение профилактических мероприятий</w:t>
            </w:r>
          </w:p>
        </w:tc>
        <w:tc>
          <w:tcPr>
            <w:tcW w:w="1666" w:type="dxa"/>
          </w:tcPr>
          <w:p w14:paraId="5F6920D5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 час</w:t>
            </w:r>
          </w:p>
        </w:tc>
      </w:tr>
      <w:tr w:rsidR="00FB0FA3" w14:paraId="12D7269F" w14:textId="77777777" w:rsidTr="006424F4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</w:tcPr>
          <w:p w14:paraId="05734A83" w14:textId="77777777"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FE32CC" w14:textId="77777777"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EF8038" w14:textId="77777777"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16C274" w14:textId="77777777" w:rsidR="00FB0FA3" w:rsidRDefault="006424F4" w:rsidP="003777E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 – общее количество </w:t>
            </w:r>
            <w:r w:rsidR="003777E3">
              <w:rPr>
                <w:szCs w:val="26"/>
              </w:rPr>
              <w:t>должностных лиц</w:t>
            </w:r>
            <w:r>
              <w:rPr>
                <w:szCs w:val="26"/>
              </w:rPr>
              <w:t xml:space="preserve">, </w:t>
            </w:r>
            <w:r w:rsidR="003777E3">
              <w:rPr>
                <w:szCs w:val="26"/>
              </w:rPr>
              <w:t>задействованных в проведении</w:t>
            </w:r>
            <w:r>
              <w:rPr>
                <w:szCs w:val="26"/>
              </w:rPr>
              <w:t xml:space="preserve"> профилактических мероприятий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32EBB5F" w14:textId="77777777"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14:paraId="62F165F2" w14:textId="77777777" w:rsidR="000459A3" w:rsidRPr="003A7EF1" w:rsidRDefault="000459A3" w:rsidP="00E635EB">
      <w:pPr>
        <w:suppressAutoHyphens/>
        <w:jc w:val="center"/>
        <w:rPr>
          <w:szCs w:val="26"/>
        </w:rPr>
      </w:pPr>
    </w:p>
    <w:p w14:paraId="61E0D9FE" w14:textId="77777777" w:rsidR="000459A3" w:rsidRPr="003A7EF1" w:rsidRDefault="00C07267" w:rsidP="000459A3">
      <w:pPr>
        <w:suppressAutoHyphens/>
        <w:ind w:firstLine="851"/>
        <w:rPr>
          <w:szCs w:val="26"/>
        </w:rPr>
      </w:pPr>
      <w:r w:rsidRPr="003A7EF1">
        <w:rPr>
          <w:szCs w:val="26"/>
        </w:rPr>
        <w:t>Выполнение мероприятий Программы позволит:</w:t>
      </w:r>
    </w:p>
    <w:p w14:paraId="0A17C064" w14:textId="77777777" w:rsidR="00C07267" w:rsidRPr="003A7EF1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м</w:t>
      </w:r>
      <w:r w:rsidR="00C07267" w:rsidRPr="003A7EF1">
        <w:rPr>
          <w:szCs w:val="26"/>
        </w:rPr>
        <w:t>инимизировать количество нарушений субъектами профи</w:t>
      </w:r>
      <w:r w:rsidR="00554117">
        <w:rPr>
          <w:szCs w:val="26"/>
        </w:rPr>
        <w:t>лактики обязательных требований</w:t>
      </w:r>
      <w:r w:rsidR="00E24E71">
        <w:rPr>
          <w:szCs w:val="26"/>
        </w:rPr>
        <w:t xml:space="preserve"> </w:t>
      </w:r>
      <w:r w:rsidR="00C07267" w:rsidRPr="003A7EF1">
        <w:rPr>
          <w:szCs w:val="26"/>
        </w:rPr>
        <w:t xml:space="preserve"> законодательства</w:t>
      </w:r>
      <w:r w:rsidR="00554117" w:rsidRPr="00554117">
        <w:rPr>
          <w:szCs w:val="26"/>
        </w:rPr>
        <w:t xml:space="preserve"> </w:t>
      </w:r>
      <w:r w:rsidR="00554117">
        <w:rPr>
          <w:szCs w:val="26"/>
        </w:rPr>
        <w:t>в области охраны и использования особо охраняемых природных территорий</w:t>
      </w:r>
      <w:r w:rsidR="00C07267" w:rsidRPr="003A7EF1">
        <w:rPr>
          <w:szCs w:val="26"/>
        </w:rPr>
        <w:t>;</w:t>
      </w:r>
    </w:p>
    <w:p w14:paraId="4C3C6B02" w14:textId="77777777" w:rsidR="00C07267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о</w:t>
      </w:r>
      <w:r w:rsidR="00C5256C">
        <w:rPr>
          <w:szCs w:val="26"/>
        </w:rPr>
        <w:t>беспечить сохранение</w:t>
      </w:r>
      <w:r w:rsidR="00072EB3">
        <w:rPr>
          <w:szCs w:val="26"/>
        </w:rPr>
        <w:t xml:space="preserve"> природных объектов</w:t>
      </w:r>
      <w:r w:rsidR="00C07267" w:rsidRPr="003A7EF1">
        <w:rPr>
          <w:szCs w:val="26"/>
        </w:rPr>
        <w:t>.</w:t>
      </w:r>
    </w:p>
    <w:p w14:paraId="44E20BC9" w14:textId="77777777" w:rsidR="00F27383" w:rsidRDefault="00F27383" w:rsidP="00F27383">
      <w:pPr>
        <w:suppressAutoHyphens/>
        <w:rPr>
          <w:szCs w:val="26"/>
        </w:rPr>
      </w:pPr>
    </w:p>
    <w:sectPr w:rsidR="00F27383" w:rsidSect="008A23D0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3C9"/>
    <w:multiLevelType w:val="hybridMultilevel"/>
    <w:tmpl w:val="2EB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AE4"/>
    <w:multiLevelType w:val="multilevel"/>
    <w:tmpl w:val="7592D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C30553"/>
    <w:multiLevelType w:val="hybridMultilevel"/>
    <w:tmpl w:val="BF5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128"/>
    <w:multiLevelType w:val="hybridMultilevel"/>
    <w:tmpl w:val="B0BCB288"/>
    <w:lvl w:ilvl="0" w:tplc="BCE8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771610"/>
    <w:multiLevelType w:val="multilevel"/>
    <w:tmpl w:val="9622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 w15:restartNumberingAfterBreak="0">
    <w:nsid w:val="367F5B72"/>
    <w:multiLevelType w:val="hybridMultilevel"/>
    <w:tmpl w:val="7526988E"/>
    <w:lvl w:ilvl="0" w:tplc="FF109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152EC8"/>
    <w:multiLevelType w:val="hybridMultilevel"/>
    <w:tmpl w:val="80801B8E"/>
    <w:lvl w:ilvl="0" w:tplc="8C644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55D7D"/>
    <w:multiLevelType w:val="hybridMultilevel"/>
    <w:tmpl w:val="5FA4984C"/>
    <w:lvl w:ilvl="0" w:tplc="1816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373716"/>
    <w:multiLevelType w:val="hybridMultilevel"/>
    <w:tmpl w:val="8E8037A8"/>
    <w:lvl w:ilvl="0" w:tplc="99E6A9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1C87C6A"/>
    <w:multiLevelType w:val="hybridMultilevel"/>
    <w:tmpl w:val="3A58B876"/>
    <w:lvl w:ilvl="0" w:tplc="F746F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0DC677C"/>
    <w:multiLevelType w:val="multilevel"/>
    <w:tmpl w:val="A4DC1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974986024">
    <w:abstractNumId w:val="7"/>
  </w:num>
  <w:num w:numId="2" w16cid:durableId="995449277">
    <w:abstractNumId w:val="6"/>
  </w:num>
  <w:num w:numId="3" w16cid:durableId="1783575644">
    <w:abstractNumId w:val="9"/>
  </w:num>
  <w:num w:numId="4" w16cid:durableId="579754855">
    <w:abstractNumId w:val="8"/>
  </w:num>
  <w:num w:numId="5" w16cid:durableId="1690181608">
    <w:abstractNumId w:val="5"/>
  </w:num>
  <w:num w:numId="6" w16cid:durableId="1025210932">
    <w:abstractNumId w:val="0"/>
  </w:num>
  <w:num w:numId="7" w16cid:durableId="70155130">
    <w:abstractNumId w:val="2"/>
  </w:num>
  <w:num w:numId="8" w16cid:durableId="642854909">
    <w:abstractNumId w:val="3"/>
  </w:num>
  <w:num w:numId="9" w16cid:durableId="1962875626">
    <w:abstractNumId w:val="10"/>
  </w:num>
  <w:num w:numId="10" w16cid:durableId="556010405">
    <w:abstractNumId w:val="4"/>
  </w:num>
  <w:num w:numId="11" w16cid:durableId="794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8"/>
    <w:rsid w:val="000073C2"/>
    <w:rsid w:val="0002093E"/>
    <w:rsid w:val="00027E98"/>
    <w:rsid w:val="00031D20"/>
    <w:rsid w:val="000331C0"/>
    <w:rsid w:val="00033904"/>
    <w:rsid w:val="00040216"/>
    <w:rsid w:val="00043395"/>
    <w:rsid w:val="000459A3"/>
    <w:rsid w:val="00055360"/>
    <w:rsid w:val="00061938"/>
    <w:rsid w:val="000653D9"/>
    <w:rsid w:val="00066D54"/>
    <w:rsid w:val="00070033"/>
    <w:rsid w:val="00072EB3"/>
    <w:rsid w:val="000A2D7B"/>
    <w:rsid w:val="000B36CD"/>
    <w:rsid w:val="000C7F9D"/>
    <w:rsid w:val="000F6A0E"/>
    <w:rsid w:val="001112EC"/>
    <w:rsid w:val="00111397"/>
    <w:rsid w:val="001229AF"/>
    <w:rsid w:val="00122C7E"/>
    <w:rsid w:val="00136399"/>
    <w:rsid w:val="001427CD"/>
    <w:rsid w:val="00152741"/>
    <w:rsid w:val="001532F0"/>
    <w:rsid w:val="0015605B"/>
    <w:rsid w:val="00171980"/>
    <w:rsid w:val="00172642"/>
    <w:rsid w:val="001728B8"/>
    <w:rsid w:val="00194097"/>
    <w:rsid w:val="00194E62"/>
    <w:rsid w:val="001B425F"/>
    <w:rsid w:val="001B6978"/>
    <w:rsid w:val="001C3584"/>
    <w:rsid w:val="001D4E86"/>
    <w:rsid w:val="001E4A34"/>
    <w:rsid w:val="00201411"/>
    <w:rsid w:val="00204431"/>
    <w:rsid w:val="002129E9"/>
    <w:rsid w:val="00214DD2"/>
    <w:rsid w:val="00223415"/>
    <w:rsid w:val="00230A80"/>
    <w:rsid w:val="00231BE5"/>
    <w:rsid w:val="00241504"/>
    <w:rsid w:val="00247A21"/>
    <w:rsid w:val="00257D55"/>
    <w:rsid w:val="00262D1A"/>
    <w:rsid w:val="00291C11"/>
    <w:rsid w:val="002947B5"/>
    <w:rsid w:val="002C2A7D"/>
    <w:rsid w:val="002F1900"/>
    <w:rsid w:val="002F3778"/>
    <w:rsid w:val="002F4E00"/>
    <w:rsid w:val="0030074D"/>
    <w:rsid w:val="00301BF4"/>
    <w:rsid w:val="00306927"/>
    <w:rsid w:val="003128BA"/>
    <w:rsid w:val="00313452"/>
    <w:rsid w:val="00313A18"/>
    <w:rsid w:val="00337E33"/>
    <w:rsid w:val="003412D5"/>
    <w:rsid w:val="00341BDA"/>
    <w:rsid w:val="00355E48"/>
    <w:rsid w:val="0036342F"/>
    <w:rsid w:val="0037119F"/>
    <w:rsid w:val="0037134C"/>
    <w:rsid w:val="003777E3"/>
    <w:rsid w:val="003811AD"/>
    <w:rsid w:val="00382640"/>
    <w:rsid w:val="003A1655"/>
    <w:rsid w:val="003A1711"/>
    <w:rsid w:val="003A7EF1"/>
    <w:rsid w:val="003E555D"/>
    <w:rsid w:val="003E6097"/>
    <w:rsid w:val="003F62AB"/>
    <w:rsid w:val="004131B1"/>
    <w:rsid w:val="00421163"/>
    <w:rsid w:val="00425ABB"/>
    <w:rsid w:val="00426E6C"/>
    <w:rsid w:val="004442B8"/>
    <w:rsid w:val="004670A2"/>
    <w:rsid w:val="004A582B"/>
    <w:rsid w:val="004A6A0C"/>
    <w:rsid w:val="004C1DB3"/>
    <w:rsid w:val="004C51DD"/>
    <w:rsid w:val="004D4AFC"/>
    <w:rsid w:val="004E29EB"/>
    <w:rsid w:val="004F4F0F"/>
    <w:rsid w:val="005062F8"/>
    <w:rsid w:val="00534F01"/>
    <w:rsid w:val="005454D2"/>
    <w:rsid w:val="00554117"/>
    <w:rsid w:val="00577E2C"/>
    <w:rsid w:val="005926AE"/>
    <w:rsid w:val="00595914"/>
    <w:rsid w:val="005A3E8D"/>
    <w:rsid w:val="005C640D"/>
    <w:rsid w:val="005D25EE"/>
    <w:rsid w:val="005E0CB9"/>
    <w:rsid w:val="005F1A02"/>
    <w:rsid w:val="005F302B"/>
    <w:rsid w:val="005F3FA7"/>
    <w:rsid w:val="006116C0"/>
    <w:rsid w:val="00611B81"/>
    <w:rsid w:val="00621843"/>
    <w:rsid w:val="006424F4"/>
    <w:rsid w:val="0064412D"/>
    <w:rsid w:val="00646E52"/>
    <w:rsid w:val="006541F6"/>
    <w:rsid w:val="00672766"/>
    <w:rsid w:val="00695FA9"/>
    <w:rsid w:val="006A2ADA"/>
    <w:rsid w:val="006B6C56"/>
    <w:rsid w:val="006C3A40"/>
    <w:rsid w:val="006D0981"/>
    <w:rsid w:val="006D14DD"/>
    <w:rsid w:val="0072767E"/>
    <w:rsid w:val="00730BCB"/>
    <w:rsid w:val="007321E0"/>
    <w:rsid w:val="0075687D"/>
    <w:rsid w:val="00774356"/>
    <w:rsid w:val="0078096E"/>
    <w:rsid w:val="00787AD0"/>
    <w:rsid w:val="007D3B51"/>
    <w:rsid w:val="007E2824"/>
    <w:rsid w:val="007F384C"/>
    <w:rsid w:val="008019BD"/>
    <w:rsid w:val="008079A7"/>
    <w:rsid w:val="00824189"/>
    <w:rsid w:val="00831ADE"/>
    <w:rsid w:val="00883DDC"/>
    <w:rsid w:val="00896924"/>
    <w:rsid w:val="00897FCE"/>
    <w:rsid w:val="008A0DA4"/>
    <w:rsid w:val="008A23D0"/>
    <w:rsid w:val="008B21EE"/>
    <w:rsid w:val="008C5294"/>
    <w:rsid w:val="008D3B12"/>
    <w:rsid w:val="008E7384"/>
    <w:rsid w:val="008F0621"/>
    <w:rsid w:val="009124D5"/>
    <w:rsid w:val="00915739"/>
    <w:rsid w:val="009171DC"/>
    <w:rsid w:val="00917982"/>
    <w:rsid w:val="00934466"/>
    <w:rsid w:val="009378DD"/>
    <w:rsid w:val="00951C41"/>
    <w:rsid w:val="00954E1F"/>
    <w:rsid w:val="009704C1"/>
    <w:rsid w:val="00975D5A"/>
    <w:rsid w:val="009833FD"/>
    <w:rsid w:val="0099133D"/>
    <w:rsid w:val="00993CAD"/>
    <w:rsid w:val="00996CEC"/>
    <w:rsid w:val="009A7A0A"/>
    <w:rsid w:val="009B6290"/>
    <w:rsid w:val="009C0E8F"/>
    <w:rsid w:val="009C55E0"/>
    <w:rsid w:val="009D6B32"/>
    <w:rsid w:val="009E56EA"/>
    <w:rsid w:val="009E6029"/>
    <w:rsid w:val="00A02A3A"/>
    <w:rsid w:val="00A11459"/>
    <w:rsid w:val="00A23B19"/>
    <w:rsid w:val="00A50AEF"/>
    <w:rsid w:val="00A5686F"/>
    <w:rsid w:val="00A66492"/>
    <w:rsid w:val="00A7257F"/>
    <w:rsid w:val="00A83EBC"/>
    <w:rsid w:val="00A84803"/>
    <w:rsid w:val="00A91FC1"/>
    <w:rsid w:val="00A93AC9"/>
    <w:rsid w:val="00A9733D"/>
    <w:rsid w:val="00AB0C76"/>
    <w:rsid w:val="00AB4619"/>
    <w:rsid w:val="00AC24B7"/>
    <w:rsid w:val="00B01EC9"/>
    <w:rsid w:val="00B11F7C"/>
    <w:rsid w:val="00B26489"/>
    <w:rsid w:val="00B273FF"/>
    <w:rsid w:val="00B37DB7"/>
    <w:rsid w:val="00B40E95"/>
    <w:rsid w:val="00B52238"/>
    <w:rsid w:val="00B614E1"/>
    <w:rsid w:val="00B74DF9"/>
    <w:rsid w:val="00B820EB"/>
    <w:rsid w:val="00B90ABE"/>
    <w:rsid w:val="00B95B53"/>
    <w:rsid w:val="00BB3479"/>
    <w:rsid w:val="00BB4B32"/>
    <w:rsid w:val="00BB5191"/>
    <w:rsid w:val="00BB7C0C"/>
    <w:rsid w:val="00BC32E8"/>
    <w:rsid w:val="00BD4759"/>
    <w:rsid w:val="00BE799E"/>
    <w:rsid w:val="00C03995"/>
    <w:rsid w:val="00C07267"/>
    <w:rsid w:val="00C2116B"/>
    <w:rsid w:val="00C257C8"/>
    <w:rsid w:val="00C5256C"/>
    <w:rsid w:val="00C60870"/>
    <w:rsid w:val="00C733D4"/>
    <w:rsid w:val="00C738E1"/>
    <w:rsid w:val="00C83903"/>
    <w:rsid w:val="00C902DB"/>
    <w:rsid w:val="00C93B3F"/>
    <w:rsid w:val="00C94BBE"/>
    <w:rsid w:val="00CA2D7E"/>
    <w:rsid w:val="00CB2E1D"/>
    <w:rsid w:val="00CB681B"/>
    <w:rsid w:val="00CC00E3"/>
    <w:rsid w:val="00CC1358"/>
    <w:rsid w:val="00CC505B"/>
    <w:rsid w:val="00CC73F0"/>
    <w:rsid w:val="00CD20E0"/>
    <w:rsid w:val="00CF4DA2"/>
    <w:rsid w:val="00D01C02"/>
    <w:rsid w:val="00D11825"/>
    <w:rsid w:val="00D26F44"/>
    <w:rsid w:val="00D3378B"/>
    <w:rsid w:val="00D530C6"/>
    <w:rsid w:val="00D54926"/>
    <w:rsid w:val="00D56C5F"/>
    <w:rsid w:val="00D86424"/>
    <w:rsid w:val="00D97ACD"/>
    <w:rsid w:val="00DA61D9"/>
    <w:rsid w:val="00DC02F0"/>
    <w:rsid w:val="00DD082C"/>
    <w:rsid w:val="00DD0831"/>
    <w:rsid w:val="00DD1023"/>
    <w:rsid w:val="00DD38CD"/>
    <w:rsid w:val="00DE2816"/>
    <w:rsid w:val="00DE6D53"/>
    <w:rsid w:val="00DF2A65"/>
    <w:rsid w:val="00E06595"/>
    <w:rsid w:val="00E2146B"/>
    <w:rsid w:val="00E23962"/>
    <w:rsid w:val="00E24E71"/>
    <w:rsid w:val="00E27031"/>
    <w:rsid w:val="00E310E4"/>
    <w:rsid w:val="00E3664F"/>
    <w:rsid w:val="00E613A3"/>
    <w:rsid w:val="00E61F57"/>
    <w:rsid w:val="00E635EB"/>
    <w:rsid w:val="00E77AB1"/>
    <w:rsid w:val="00E97BCB"/>
    <w:rsid w:val="00EA12A3"/>
    <w:rsid w:val="00EA3646"/>
    <w:rsid w:val="00EE34ED"/>
    <w:rsid w:val="00EF6165"/>
    <w:rsid w:val="00F15DF3"/>
    <w:rsid w:val="00F27383"/>
    <w:rsid w:val="00F35A55"/>
    <w:rsid w:val="00F35C2C"/>
    <w:rsid w:val="00F35E06"/>
    <w:rsid w:val="00F62DDC"/>
    <w:rsid w:val="00F817C1"/>
    <w:rsid w:val="00F835B5"/>
    <w:rsid w:val="00F91E16"/>
    <w:rsid w:val="00FB0FA3"/>
    <w:rsid w:val="00FB4497"/>
    <w:rsid w:val="00FB4BA2"/>
    <w:rsid w:val="00FB4EB7"/>
    <w:rsid w:val="00FC173E"/>
    <w:rsid w:val="00FD38A5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71EC"/>
  <w15:docId w15:val="{AF4DDC17-EF0D-4932-8ED2-E7E5A2CF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Лоренц В.И.</dc:creator>
  <cp:lastModifiedBy>tarasikeduard@gmail.com</cp:lastModifiedBy>
  <cp:revision>2</cp:revision>
  <cp:lastPrinted>2022-09-30T05:53:00Z</cp:lastPrinted>
  <dcterms:created xsi:type="dcterms:W3CDTF">2022-09-30T07:59:00Z</dcterms:created>
  <dcterms:modified xsi:type="dcterms:W3CDTF">2022-09-30T07:59:00Z</dcterms:modified>
</cp:coreProperties>
</file>